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DF" w:rsidRDefault="00BE60DF" w:rsidP="00C45BD7">
      <w:pPr>
        <w:pStyle w:val="Style1"/>
        <w:widowControl/>
        <w:rPr>
          <w:rStyle w:val="FontStyle11"/>
          <w:b/>
          <w:sz w:val="24"/>
          <w:szCs w:val="24"/>
        </w:rPr>
      </w:pPr>
    </w:p>
    <w:p w:rsidR="00BE60DF" w:rsidRPr="001E3080" w:rsidRDefault="00BE60DF" w:rsidP="007A55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FB30C3" w:rsidRPr="00522961" w:rsidRDefault="00BE60DF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662A9">
        <w:rPr>
          <w:rFonts w:ascii="Times New Roman" w:hAnsi="Times New Roman"/>
          <w:b/>
          <w:bCs/>
          <w:sz w:val="28"/>
          <w:szCs w:val="28"/>
        </w:rPr>
        <w:t>рабочей программе</w:t>
      </w:r>
      <w:r w:rsidRPr="001E30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0C3">
        <w:rPr>
          <w:rFonts w:ascii="Times New Roman" w:hAnsi="Times New Roman"/>
          <w:b/>
          <w:bCs/>
          <w:sz w:val="28"/>
          <w:szCs w:val="28"/>
        </w:rPr>
        <w:t xml:space="preserve">учебного </w:t>
      </w:r>
      <w:r w:rsidR="00FB30C3" w:rsidRPr="00522961">
        <w:rPr>
          <w:rFonts w:ascii="Times New Roman" w:hAnsi="Times New Roman"/>
          <w:b/>
          <w:bCs/>
          <w:sz w:val="28"/>
          <w:szCs w:val="28"/>
        </w:rPr>
        <w:t>предмета «</w:t>
      </w:r>
      <w:r w:rsidR="00522961" w:rsidRPr="00522961">
        <w:rPr>
          <w:rFonts w:ascii="Times New Roman" w:hAnsi="Times New Roman"/>
          <w:b/>
          <w:bCs/>
          <w:sz w:val="28"/>
          <w:szCs w:val="28"/>
        </w:rPr>
        <w:t>Химия</w:t>
      </w:r>
      <w:r w:rsidR="00FB30C3" w:rsidRPr="00522961">
        <w:rPr>
          <w:rFonts w:ascii="Times New Roman" w:hAnsi="Times New Roman"/>
          <w:b/>
          <w:bCs/>
          <w:sz w:val="28"/>
          <w:szCs w:val="28"/>
        </w:rPr>
        <w:t>»</w:t>
      </w:r>
    </w:p>
    <w:p w:rsidR="001662A9" w:rsidRPr="00522961" w:rsidRDefault="007A55E7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2961">
        <w:rPr>
          <w:rFonts w:ascii="Times New Roman" w:hAnsi="Times New Roman"/>
          <w:b/>
          <w:bCs/>
          <w:sz w:val="28"/>
          <w:szCs w:val="28"/>
        </w:rPr>
        <w:t xml:space="preserve">среднего </w:t>
      </w:r>
      <w:r w:rsidR="00BE60DF" w:rsidRPr="00522961">
        <w:rPr>
          <w:rFonts w:ascii="Times New Roman" w:hAnsi="Times New Roman"/>
          <w:b/>
          <w:bCs/>
          <w:sz w:val="28"/>
          <w:szCs w:val="28"/>
        </w:rPr>
        <w:t xml:space="preserve">общего образования </w:t>
      </w:r>
    </w:p>
    <w:p w:rsidR="00E44E18" w:rsidRPr="00522961" w:rsidRDefault="00E44E18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2961"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:rsidR="00E44E18" w:rsidRPr="006E60DA" w:rsidRDefault="00E44E18" w:rsidP="00C45BD7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8788"/>
      </w:tblGrid>
      <w:tr w:rsidR="00C45BD7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522961" w:rsidRDefault="00FB30C3" w:rsidP="007937EA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7937EA">
              <w:rPr>
                <w:rStyle w:val="FontStyle11"/>
                <w:b/>
                <w:sz w:val="24"/>
                <w:szCs w:val="24"/>
              </w:rPr>
              <w:t xml:space="preserve">Рабочая программа </w:t>
            </w:r>
            <w:r w:rsidRPr="00522961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среднего общего образования</w:t>
            </w:r>
            <w:r w:rsidR="007937EA" w:rsidRPr="005229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30C3" w:rsidRPr="00522961" w:rsidRDefault="00E049B6" w:rsidP="007937EA">
            <w:pPr>
              <w:pStyle w:val="a3"/>
              <w:ind w:left="397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522961">
              <w:rPr>
                <w:b/>
                <w:bCs/>
              </w:rPr>
              <w:t>по учебному предмету</w:t>
            </w:r>
            <w:r w:rsidRPr="00522961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522961" w:rsidRPr="00522961">
              <w:rPr>
                <w:rStyle w:val="FontStyle11"/>
                <w:b/>
                <w:sz w:val="24"/>
                <w:szCs w:val="24"/>
              </w:rPr>
              <w:t>ХИМИЯ</w:t>
            </w:r>
          </w:p>
          <w:p w:rsidR="00E44E18" w:rsidRPr="001662A9" w:rsidRDefault="007937EA" w:rsidP="007937EA">
            <w:pPr>
              <w:pStyle w:val="a3"/>
              <w:ind w:left="397"/>
              <w:jc w:val="center"/>
              <w:rPr>
                <w:rStyle w:val="FontStyle11"/>
                <w:sz w:val="24"/>
                <w:szCs w:val="24"/>
              </w:rPr>
            </w:pPr>
            <w:r w:rsidRPr="00522961">
              <w:rPr>
                <w:rStyle w:val="FontStyle11"/>
                <w:b/>
                <w:sz w:val="24"/>
                <w:szCs w:val="24"/>
              </w:rPr>
              <w:t>базовый уровень (для 10-11 классов)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282A1D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61" w:rsidRDefault="00522961" w:rsidP="00522961">
            <w:pPr>
              <w:pStyle w:val="a3"/>
              <w:numPr>
                <w:ilvl w:val="0"/>
                <w:numId w:val="27"/>
              </w:numPr>
              <w:suppressAutoHyphens w:val="0"/>
              <w:ind w:left="0" w:hanging="284"/>
              <w:jc w:val="both"/>
            </w:pPr>
            <w:bookmarkStart w:id="0" w:name="_GoBack"/>
            <w:bookmarkEnd w:id="0"/>
            <w:r w:rsidRPr="006E05D4">
              <w:t>Федерального закона от 29.12.2012г. №273-ФЗ «Об образовании в Российской Федерации»</w:t>
            </w:r>
            <w:r>
              <w:t xml:space="preserve"> (с изменениями)</w:t>
            </w:r>
            <w:r w:rsidRPr="006E05D4">
              <w:t>.</w:t>
            </w:r>
          </w:p>
          <w:p w:rsidR="00522961" w:rsidRDefault="00522961" w:rsidP="00522961">
            <w:pPr>
              <w:pStyle w:val="a3"/>
              <w:numPr>
                <w:ilvl w:val="0"/>
                <w:numId w:val="27"/>
              </w:numPr>
              <w:suppressAutoHyphens w:val="0"/>
              <w:ind w:left="0" w:hanging="284"/>
              <w:jc w:val="both"/>
            </w:pPr>
            <w:r w:rsidRPr="00920CC6">
              <w:t xml:space="preserve">Федерального государственного образовательного стандарта среднего общего образования, </w:t>
            </w:r>
            <w:r w:rsidRPr="00920CC6">
              <w:rPr>
                <w:color w:val="000000"/>
                <w:lang w:eastAsia="en-US" w:bidi="ru-RU"/>
              </w:rPr>
              <w:t xml:space="preserve">утвержденного приказом Министерства образования и науки Российской Федерации </w:t>
            </w:r>
            <w:r w:rsidRPr="00920CC6">
              <w:t>от 17 мая 2012 г. № 413</w:t>
            </w:r>
            <w:r w:rsidRPr="00920CC6">
              <w:rPr>
                <w:color w:val="000000"/>
                <w:lang w:eastAsia="en-US" w:bidi="ru-RU"/>
              </w:rPr>
              <w:t xml:space="preserve"> (</w:t>
            </w:r>
            <w:r>
              <w:rPr>
                <w:color w:val="000000"/>
                <w:lang w:eastAsia="en-US" w:bidi="ru-RU"/>
              </w:rPr>
              <w:t xml:space="preserve">в редакции приказа </w:t>
            </w:r>
            <w:proofErr w:type="spellStart"/>
            <w:r>
              <w:rPr>
                <w:color w:val="000000"/>
                <w:lang w:eastAsia="en-US" w:bidi="ru-RU"/>
              </w:rPr>
              <w:t>Минпросвещения</w:t>
            </w:r>
            <w:proofErr w:type="spellEnd"/>
            <w:r>
              <w:rPr>
                <w:color w:val="000000"/>
                <w:lang w:eastAsia="en-US" w:bidi="ru-RU"/>
              </w:rPr>
              <w:t xml:space="preserve"> России </w:t>
            </w:r>
            <w:r>
              <w:t xml:space="preserve">от 12 августа </w:t>
            </w:r>
            <w:r w:rsidRPr="00A57E5E">
              <w:t>2022 г. №732</w:t>
            </w:r>
            <w:r w:rsidRPr="00920CC6">
              <w:rPr>
                <w:color w:val="000000"/>
                <w:lang w:eastAsia="en-US" w:bidi="ru-RU"/>
              </w:rPr>
              <w:t>).</w:t>
            </w:r>
          </w:p>
          <w:p w:rsidR="00522961" w:rsidRDefault="00522961" w:rsidP="00522961">
            <w:pPr>
              <w:pStyle w:val="a3"/>
              <w:numPr>
                <w:ilvl w:val="0"/>
                <w:numId w:val="27"/>
              </w:numPr>
              <w:suppressAutoHyphens w:val="0"/>
              <w:ind w:left="0" w:hanging="284"/>
              <w:jc w:val="both"/>
            </w:pPr>
            <w:r w:rsidRPr="00A57E5E">
              <w:t>Федера</w:t>
            </w:r>
            <w:r>
              <w:t>льной образовательной программы</w:t>
            </w:r>
            <w:r w:rsidRPr="00A57E5E">
              <w:t xml:space="preserve"> среднего общего образования, утвержденной приказом Министерства просвещения Российской Федерации от 18.05.2023г. №371 (</w:t>
            </w:r>
            <w:proofErr w:type="gramStart"/>
            <w:r w:rsidRPr="00A57E5E">
              <w:t>зарегистрирована</w:t>
            </w:r>
            <w:proofErr w:type="gramEnd"/>
            <w:r w:rsidRPr="00A57E5E">
              <w:t xml:space="preserve"> в Министерстве юстиции Российской Федерации 12.07.2023г. №74228).</w:t>
            </w:r>
          </w:p>
          <w:p w:rsidR="00522961" w:rsidRPr="00A57E5E" w:rsidRDefault="00522961" w:rsidP="00522961">
            <w:pPr>
              <w:pStyle w:val="a3"/>
              <w:numPr>
                <w:ilvl w:val="0"/>
                <w:numId w:val="27"/>
              </w:numPr>
              <w:suppressAutoHyphens w:val="0"/>
              <w:ind w:left="0" w:hanging="284"/>
              <w:jc w:val="both"/>
            </w:pPr>
            <w:r>
              <w:t>Приказа</w:t>
            </w:r>
            <w:r w:rsidRPr="00A57E5E">
              <w:t xml:space="preserve">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      </w:r>
          </w:p>
          <w:p w:rsidR="00522961" w:rsidRDefault="00522961" w:rsidP="00522961">
            <w:pPr>
              <w:pStyle w:val="a3"/>
              <w:numPr>
                <w:ilvl w:val="0"/>
                <w:numId w:val="27"/>
              </w:numPr>
              <w:suppressAutoHyphens w:val="0"/>
              <w:ind w:left="0" w:hanging="284"/>
              <w:jc w:val="both"/>
            </w:pPr>
            <w:r>
              <w:rPr>
                <w:color w:val="000000"/>
              </w:rPr>
              <w:t>О</w:t>
            </w:r>
            <w:r w:rsidRPr="00A57E5E">
              <w:rPr>
                <w:color w:val="000000"/>
              </w:rPr>
              <w:t>бразовательной програ</w:t>
            </w:r>
            <w:r>
              <w:rPr>
                <w:color w:val="000000"/>
              </w:rPr>
              <w:t xml:space="preserve">ммы среднего общего образования </w:t>
            </w:r>
            <w:r w:rsidRPr="00A57E5E">
              <w:rPr>
                <w:color w:val="000000"/>
              </w:rPr>
              <w:t>МОУ «Лицей №12» города Железногорска Курской области.</w:t>
            </w:r>
          </w:p>
          <w:p w:rsidR="00522961" w:rsidRPr="00A57E5E" w:rsidRDefault="00522961" w:rsidP="00522961">
            <w:pPr>
              <w:pStyle w:val="a3"/>
              <w:numPr>
                <w:ilvl w:val="0"/>
                <w:numId w:val="27"/>
              </w:numPr>
              <w:suppressAutoHyphens w:val="0"/>
              <w:ind w:left="0" w:hanging="284"/>
              <w:jc w:val="both"/>
            </w:pPr>
            <w:r>
              <w:t>Положения</w:t>
            </w:r>
            <w:r w:rsidRPr="00A57E5E">
              <w:t xml:space="preserve"> о разработке и утверждении рабочих программ учебных предметов, курсов, дисциплин (модулей) в </w:t>
            </w:r>
            <w:r>
              <w:t xml:space="preserve">МОУ </w:t>
            </w:r>
            <w:r w:rsidRPr="00A57E5E">
              <w:t>«Лицей №12»</w:t>
            </w:r>
            <w:r>
              <w:t>.</w:t>
            </w:r>
          </w:p>
          <w:p w:rsidR="00522961" w:rsidRPr="00920CC6" w:rsidRDefault="00522961" w:rsidP="00522961">
            <w:pPr>
              <w:pStyle w:val="a3"/>
              <w:numPr>
                <w:ilvl w:val="0"/>
                <w:numId w:val="27"/>
              </w:numPr>
              <w:suppressAutoHyphens w:val="0"/>
              <w:ind w:left="0" w:hanging="284"/>
              <w:jc w:val="both"/>
            </w:pPr>
            <w:r w:rsidRPr="00920CC6">
              <w:rPr>
                <w:rFonts w:eastAsia="Calibri"/>
              </w:rPr>
              <w:t>Учебного плана МОУ «Лицей №12» на текущий учебный год.</w:t>
            </w:r>
          </w:p>
          <w:p w:rsidR="00522961" w:rsidRPr="0036000D" w:rsidRDefault="00522961" w:rsidP="0052296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0C3" w:rsidRPr="001662A9" w:rsidRDefault="00FB30C3" w:rsidP="009700F7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Цели</w:t>
            </w:r>
          </w:p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изучения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61" w:rsidRPr="00505E3A" w:rsidRDefault="00522961" w:rsidP="00522961">
            <w:pPr>
              <w:numPr>
                <w:ilvl w:val="0"/>
                <w:numId w:val="28"/>
              </w:num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5E3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формирование системы химических знаний как важнейшей составляющей </w:t>
            </w:r>
            <w:proofErr w:type="spellStart"/>
            <w:proofErr w:type="gramStart"/>
            <w:r w:rsidRPr="00505E3A">
              <w:rPr>
                <w:rFonts w:ascii="Times New Roman" w:hAnsi="Times New Roman"/>
                <w:sz w:val="24"/>
                <w:szCs w:val="24"/>
                <w:lang w:eastAsia="ar-SA"/>
              </w:rPr>
              <w:t>естественно-научной</w:t>
            </w:r>
            <w:proofErr w:type="spellEnd"/>
            <w:proofErr w:type="gramEnd"/>
            <w:r w:rsidRPr="00505E3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      </w:r>
          </w:p>
          <w:p w:rsidR="00522961" w:rsidRPr="00505E3A" w:rsidRDefault="00522961" w:rsidP="00522961">
            <w:pPr>
              <w:numPr>
                <w:ilvl w:val="0"/>
                <w:numId w:val="28"/>
              </w:num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5E3A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      </w:r>
          </w:p>
          <w:p w:rsidR="00522961" w:rsidRPr="00505E3A" w:rsidRDefault="00522961" w:rsidP="00522961">
            <w:pPr>
              <w:numPr>
                <w:ilvl w:val="0"/>
                <w:numId w:val="28"/>
              </w:num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5E3A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      </w:r>
          </w:p>
          <w:p w:rsidR="00FB30C3" w:rsidRPr="001662A9" w:rsidRDefault="00FB30C3" w:rsidP="009700F7">
            <w:pPr>
              <w:pStyle w:val="a3"/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277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Срок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реализации </w:t>
            </w:r>
            <w:r w:rsidRPr="001747A0">
              <w:rPr>
                <w:rStyle w:val="FontStyle12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C5729C" w:rsidRDefault="00522961" w:rsidP="00BB78A3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гг.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E049B6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Основные линии содержания</w:t>
            </w:r>
            <w:r w:rsidR="00FB30C3">
              <w:rPr>
                <w:rStyle w:val="FontStyle11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</w:t>
            </w:r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      </w:r>
          </w:p>
          <w:p w:rsidR="00FB30C3" w:rsidRPr="00505E3A" w:rsidRDefault="00FB30C3" w:rsidP="00BB78A3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BB78A3">
            <w:pPr>
              <w:pStyle w:val="Style2"/>
              <w:widowControl/>
              <w:spacing w:line="240" w:lineRule="auto"/>
              <w:ind w:left="57"/>
              <w:rPr>
                <w:b/>
                <w:color w:val="000000"/>
              </w:rPr>
            </w:pPr>
            <w:r w:rsidRPr="00B631CC">
              <w:rPr>
                <w:b/>
                <w:color w:val="000000"/>
              </w:rPr>
              <w:lastRenderedPageBreak/>
              <w:t xml:space="preserve">Планируемые </w:t>
            </w:r>
            <w:r>
              <w:rPr>
                <w:b/>
                <w:color w:val="000000"/>
              </w:rPr>
              <w:t>результаты</w:t>
            </w:r>
            <w:r w:rsidRPr="00B631CC">
              <w:rPr>
                <w:b/>
                <w:color w:val="000000"/>
              </w:rPr>
              <w:t xml:space="preserve"> освоения </w:t>
            </w:r>
          </w:p>
          <w:p w:rsidR="00FB30C3" w:rsidRPr="001747A0" w:rsidRDefault="00FB30C3" w:rsidP="00DA0740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3A" w:rsidRPr="00505E3A" w:rsidRDefault="00505E3A" w:rsidP="00505E3A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505E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КЛАСС</w:t>
            </w:r>
          </w:p>
          <w:p w:rsidR="00505E3A" w:rsidRPr="00505E3A" w:rsidRDefault="00505E3A" w:rsidP="00505E3A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результаты освоения курса «Органическая химия» отражают: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представлений о химической составляющей </w:t>
            </w:r>
            <w:proofErr w:type="spellStart"/>
            <w:proofErr w:type="gram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</w:t>
            </w:r>
            <w:proofErr w:type="gram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фактологические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      </w:r>
            <w:proofErr w:type="gramEnd"/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      </w:r>
            <w:proofErr w:type="gramEnd"/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определять виды химической связи в органических соединениях (одинарные и кратные); 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      </w:r>
            <w:proofErr w:type="gramEnd"/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  <w:proofErr w:type="gramEnd"/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для слепых и слабовидящих обучающихся: умение использовать рельефно-точечную систему обозначений Л. Брайля для записи химических формул.</w:t>
            </w:r>
          </w:p>
          <w:p w:rsidR="00505E3A" w:rsidRPr="00505E3A" w:rsidRDefault="00505E3A" w:rsidP="00505E3A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505E3A" w:rsidRPr="00505E3A" w:rsidRDefault="00505E3A" w:rsidP="00505E3A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505E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КЛАСС</w:t>
            </w:r>
          </w:p>
          <w:p w:rsidR="00505E3A" w:rsidRPr="00505E3A" w:rsidRDefault="00505E3A" w:rsidP="00505E3A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 результаты освоения курса «Общая и неорганическая химия» отражают: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представлений: о химической составляющей </w:t>
            </w:r>
            <w:proofErr w:type="spellStart"/>
            <w:proofErr w:type="gram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картины мира, роли химии в познании явлений природы, в формировании </w:t>
            </w:r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владение системой химических знаний, которая включает: основополагающие понятия (химический элемент, атом, изотоп,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электронные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орбитали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атомов, ион, молекула, моль, молярный объём, валентность,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неэлектролиты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, электролитическая диссоциация, окислитель, восстановитель, скорость химической реакции, химическое равновесие);</w:t>
            </w:r>
            <w:proofErr w:type="gram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фактологические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      </w:r>
            <w:proofErr w:type="gramEnd"/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амфотерные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гидроксиды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, соли);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-, d-электронные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орбитали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раскрывать сущность окислительно-восстановительных реакций посредством составления электронного баланса этих реакций;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Шателье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характеризовать химические процессы, лежащие в основе промышленного получения серной кислоты, аммиака, а также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представлений об общих научных принципах и экологических проблемах химического производства;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планировать и выполнять химический эксперимент (разложение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пероксида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</w:t>
            </w:r>
            <w:proofErr w:type="gram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т-</w:t>
            </w:r>
            <w:proofErr w:type="gram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хлорид-анионы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      </w:r>
          </w:p>
          <w:p w:rsidR="00505E3A" w:rsidRPr="00505E3A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      </w:r>
          </w:p>
          <w:p w:rsidR="00FB30C3" w:rsidRPr="00505E3A" w:rsidRDefault="00FB30C3" w:rsidP="00BB78A3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3A" w:rsidRPr="003E3C9D" w:rsidRDefault="00505E3A" w:rsidP="00505E3A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3E3C9D">
              <w:rPr>
                <w:rFonts w:ascii="Times New Roman" w:hAnsi="Times New Roman"/>
                <w:color w:val="000000"/>
                <w:sz w:val="24"/>
                <w:szCs w:val="24"/>
              </w:rPr>
      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      </w:r>
          </w:p>
          <w:p w:rsidR="00FB30C3" w:rsidRPr="00DA1380" w:rsidRDefault="00FB30C3" w:rsidP="00FB30C3">
            <w:pPr>
              <w:pStyle w:val="a5"/>
              <w:ind w:left="57" w:firstLine="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Реализуемый </w:t>
            </w:r>
          </w:p>
          <w:p w:rsidR="00FB30C3" w:rsidRPr="006E60DA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УМК</w:t>
            </w:r>
            <w:r w:rsidRPr="006E60DA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E3A" w:rsidRPr="00505E3A" w:rsidRDefault="00505E3A" w:rsidP="00505E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Химия, 10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базовый уровень</w:t>
            </w:r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Габриелян О.С., Остроумов И.Г., Сладков С.А., </w:t>
            </w:r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Акционерное общество «Издательство «Просвещение»,2021 г </w:t>
            </w:r>
          </w:p>
          <w:p w:rsidR="00505E3A" w:rsidRPr="00505E3A" w:rsidRDefault="00505E3A" w:rsidP="00505E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Химия, 11 класс 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базовый уровень</w:t>
            </w:r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5E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Габриелян О.С., Остроумов И.Г., Сладков С.А., Акционерное общество «Издательство «Просвещение», 2021г. </w:t>
            </w:r>
          </w:p>
          <w:p w:rsidR="00FB30C3" w:rsidRPr="00DA1380" w:rsidRDefault="00FB30C3" w:rsidP="009700F7">
            <w:pPr>
              <w:pStyle w:val="a3"/>
              <w:autoSpaceDE w:val="0"/>
              <w:autoSpaceDN w:val="0"/>
              <w:adjustRightInd w:val="0"/>
              <w:ind w:left="385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6034D" w:rsidRDefault="00C752F8" w:rsidP="00C752F8">
      <w:pPr>
        <w:tabs>
          <w:tab w:val="left" w:pos="8985"/>
        </w:tabs>
      </w:pPr>
      <w:r>
        <w:lastRenderedPageBreak/>
        <w:tab/>
      </w:r>
    </w:p>
    <w:sectPr w:rsidR="0056034D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3F3" w:rsidRDefault="003443F3" w:rsidP="006C2D80">
      <w:pPr>
        <w:spacing w:after="0" w:line="240" w:lineRule="auto"/>
      </w:pPr>
      <w:r>
        <w:separator/>
      </w:r>
    </w:p>
  </w:endnote>
  <w:endnote w:type="continuationSeparator" w:id="0">
    <w:p w:rsidR="003443F3" w:rsidRDefault="003443F3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3F3" w:rsidRDefault="003443F3" w:rsidP="006C2D80">
      <w:pPr>
        <w:spacing w:after="0" w:line="240" w:lineRule="auto"/>
      </w:pPr>
      <w:r>
        <w:separator/>
      </w:r>
    </w:p>
  </w:footnote>
  <w:footnote w:type="continuationSeparator" w:id="0">
    <w:p w:rsidR="003443F3" w:rsidRDefault="003443F3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714"/>
    <w:multiLevelType w:val="hybridMultilevel"/>
    <w:tmpl w:val="7EEA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079A1F04"/>
    <w:lvl w:ilvl="0" w:tplc="4F481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02918"/>
    <w:multiLevelType w:val="hybridMultilevel"/>
    <w:tmpl w:val="60CA84AE"/>
    <w:lvl w:ilvl="0" w:tplc="AA6C8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C7071"/>
    <w:multiLevelType w:val="hybridMultilevel"/>
    <w:tmpl w:val="F5BA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56DBF"/>
    <w:multiLevelType w:val="hybridMultilevel"/>
    <w:tmpl w:val="3216C176"/>
    <w:lvl w:ilvl="0" w:tplc="1076D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3C3589"/>
    <w:multiLevelType w:val="multilevel"/>
    <w:tmpl w:val="CBBC67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F02C79"/>
    <w:multiLevelType w:val="hybridMultilevel"/>
    <w:tmpl w:val="7AEC4824"/>
    <w:lvl w:ilvl="0" w:tplc="FDF8D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B64987"/>
    <w:multiLevelType w:val="hybridMultilevel"/>
    <w:tmpl w:val="272628C8"/>
    <w:lvl w:ilvl="0" w:tplc="8A2A096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A85724"/>
    <w:multiLevelType w:val="hybridMultilevel"/>
    <w:tmpl w:val="7464C4CC"/>
    <w:lvl w:ilvl="0" w:tplc="1076D0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CFC09C4"/>
    <w:multiLevelType w:val="hybridMultilevel"/>
    <w:tmpl w:val="68F26EF0"/>
    <w:lvl w:ilvl="0" w:tplc="8D626B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316E96B6">
      <w:start w:val="1"/>
      <w:numFmt w:val="bullet"/>
      <w:lvlText w:val="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34C2152"/>
    <w:multiLevelType w:val="hybridMultilevel"/>
    <w:tmpl w:val="5C9C4174"/>
    <w:lvl w:ilvl="0" w:tplc="B1848BC4">
      <w:start w:val="1"/>
      <w:numFmt w:val="decimal"/>
      <w:lvlText w:val="%1)"/>
      <w:lvlJc w:val="left"/>
      <w:pPr>
        <w:ind w:left="960" w:hanging="60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95021"/>
    <w:multiLevelType w:val="hybridMultilevel"/>
    <w:tmpl w:val="14AC4CB6"/>
    <w:lvl w:ilvl="0" w:tplc="51F8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E4B1D"/>
    <w:multiLevelType w:val="hybridMultilevel"/>
    <w:tmpl w:val="F4EC9EA4"/>
    <w:lvl w:ilvl="0" w:tplc="8A2A09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A5747"/>
    <w:multiLevelType w:val="hybridMultilevel"/>
    <w:tmpl w:val="093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962DA"/>
    <w:multiLevelType w:val="hybridMultilevel"/>
    <w:tmpl w:val="D368B3F2"/>
    <w:lvl w:ilvl="0" w:tplc="C4DE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80AA4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5337E"/>
    <w:multiLevelType w:val="hybridMultilevel"/>
    <w:tmpl w:val="371CBAF8"/>
    <w:lvl w:ilvl="0" w:tplc="AA6C86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9">
    <w:nsid w:val="6BEA46A5"/>
    <w:multiLevelType w:val="hybridMultilevel"/>
    <w:tmpl w:val="AE7C5002"/>
    <w:lvl w:ilvl="0" w:tplc="DA4A09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>
    <w:nsid w:val="73153A6F"/>
    <w:multiLevelType w:val="hybridMultilevel"/>
    <w:tmpl w:val="8A7411D0"/>
    <w:lvl w:ilvl="0" w:tplc="AA0AD9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D070FE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26D89"/>
    <w:multiLevelType w:val="hybridMultilevel"/>
    <w:tmpl w:val="B89A77D8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E5647"/>
    <w:multiLevelType w:val="hybridMultilevel"/>
    <w:tmpl w:val="45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D0C8C"/>
    <w:multiLevelType w:val="hybridMultilevel"/>
    <w:tmpl w:val="3EE093DA"/>
    <w:lvl w:ilvl="0" w:tplc="B9FC6B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7"/>
  </w:num>
  <w:num w:numId="4">
    <w:abstractNumId w:val="24"/>
  </w:num>
  <w:num w:numId="5">
    <w:abstractNumId w:val="13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27"/>
  </w:num>
  <w:num w:numId="12">
    <w:abstractNumId w:val="19"/>
  </w:num>
  <w:num w:numId="13">
    <w:abstractNumId w:val="6"/>
  </w:num>
  <w:num w:numId="14">
    <w:abstractNumId w:val="12"/>
  </w:num>
  <w:num w:numId="15">
    <w:abstractNumId w:val="7"/>
  </w:num>
  <w:num w:numId="16">
    <w:abstractNumId w:val="18"/>
  </w:num>
  <w:num w:numId="17">
    <w:abstractNumId w:val="14"/>
  </w:num>
  <w:num w:numId="18">
    <w:abstractNumId w:val="10"/>
  </w:num>
  <w:num w:numId="19">
    <w:abstractNumId w:val="16"/>
  </w:num>
  <w:num w:numId="20">
    <w:abstractNumId w:val="11"/>
  </w:num>
  <w:num w:numId="21">
    <w:abstractNumId w:val="8"/>
  </w:num>
  <w:num w:numId="22">
    <w:abstractNumId w:val="20"/>
  </w:num>
  <w:num w:numId="23">
    <w:abstractNumId w:val="4"/>
  </w:num>
  <w:num w:numId="24">
    <w:abstractNumId w:val="26"/>
  </w:num>
  <w:num w:numId="25">
    <w:abstractNumId w:val="23"/>
  </w:num>
  <w:num w:numId="26">
    <w:abstractNumId w:val="15"/>
  </w:num>
  <w:num w:numId="27">
    <w:abstractNumId w:val="2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BD7"/>
    <w:rsid w:val="000046C0"/>
    <w:rsid w:val="00064232"/>
    <w:rsid w:val="00067CB4"/>
    <w:rsid w:val="000B239E"/>
    <w:rsid w:val="000C57B7"/>
    <w:rsid w:val="00166032"/>
    <w:rsid w:val="001662A9"/>
    <w:rsid w:val="001747A0"/>
    <w:rsid w:val="001C7A27"/>
    <w:rsid w:val="0021727A"/>
    <w:rsid w:val="00237480"/>
    <w:rsid w:val="00250BDA"/>
    <w:rsid w:val="002611BD"/>
    <w:rsid w:val="002642AD"/>
    <w:rsid w:val="003443F3"/>
    <w:rsid w:val="00354694"/>
    <w:rsid w:val="003D2B63"/>
    <w:rsid w:val="003E6D96"/>
    <w:rsid w:val="004056EF"/>
    <w:rsid w:val="00411C5A"/>
    <w:rsid w:val="00497C10"/>
    <w:rsid w:val="004B349B"/>
    <w:rsid w:val="004B71BF"/>
    <w:rsid w:val="004F33F0"/>
    <w:rsid w:val="00505E3A"/>
    <w:rsid w:val="00513842"/>
    <w:rsid w:val="00522961"/>
    <w:rsid w:val="0056034D"/>
    <w:rsid w:val="006250D8"/>
    <w:rsid w:val="0068776A"/>
    <w:rsid w:val="006C2D80"/>
    <w:rsid w:val="007937EA"/>
    <w:rsid w:val="007A55E7"/>
    <w:rsid w:val="00803200"/>
    <w:rsid w:val="0080773A"/>
    <w:rsid w:val="00844B1A"/>
    <w:rsid w:val="008B5C24"/>
    <w:rsid w:val="008C1375"/>
    <w:rsid w:val="00902B46"/>
    <w:rsid w:val="00923AD9"/>
    <w:rsid w:val="00937BB7"/>
    <w:rsid w:val="00946FB3"/>
    <w:rsid w:val="0094720C"/>
    <w:rsid w:val="00964C90"/>
    <w:rsid w:val="009700F7"/>
    <w:rsid w:val="00A2160A"/>
    <w:rsid w:val="00A56D17"/>
    <w:rsid w:val="00A8798C"/>
    <w:rsid w:val="00B16176"/>
    <w:rsid w:val="00B305CF"/>
    <w:rsid w:val="00B36AA7"/>
    <w:rsid w:val="00B47627"/>
    <w:rsid w:val="00B479D5"/>
    <w:rsid w:val="00B503F8"/>
    <w:rsid w:val="00B631CC"/>
    <w:rsid w:val="00B7587A"/>
    <w:rsid w:val="00BB02EB"/>
    <w:rsid w:val="00BB78A3"/>
    <w:rsid w:val="00BE60DF"/>
    <w:rsid w:val="00C45BD7"/>
    <w:rsid w:val="00C5729C"/>
    <w:rsid w:val="00C6704E"/>
    <w:rsid w:val="00C67877"/>
    <w:rsid w:val="00C752F8"/>
    <w:rsid w:val="00D50648"/>
    <w:rsid w:val="00DA0740"/>
    <w:rsid w:val="00DA1380"/>
    <w:rsid w:val="00E049B6"/>
    <w:rsid w:val="00E11FE4"/>
    <w:rsid w:val="00E44E18"/>
    <w:rsid w:val="00F00888"/>
    <w:rsid w:val="00F41F3C"/>
    <w:rsid w:val="00F641FA"/>
    <w:rsid w:val="00F73781"/>
    <w:rsid w:val="00FB30C3"/>
    <w:rsid w:val="00FE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3088-BEFA-42C2-ABF2-8D9361B5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2023-10-17T06:50:00Z</dcterms:created>
  <dcterms:modified xsi:type="dcterms:W3CDTF">2023-10-29T18:31:00Z</dcterms:modified>
</cp:coreProperties>
</file>