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56" w:rsidRDefault="000B5056" w:rsidP="000B5056">
      <w:pPr>
        <w:jc w:val="center"/>
        <w:rPr>
          <w:rFonts w:ascii="Times New Roman" w:hAnsi="Times New Roman"/>
          <w:b/>
          <w:i/>
        </w:rPr>
      </w:pPr>
      <w:r>
        <w:rPr>
          <w:rFonts w:ascii="Times New Roman" w:hAnsi="Times New Roman"/>
          <w:b/>
          <w:i/>
        </w:rPr>
        <w:t>МУНИЦИПАЛЬНОЕ ОБЩЕОБРАЗОВАТЕЛЬНОЕ УЧРЕЖДЕНИЕ</w:t>
      </w:r>
    </w:p>
    <w:p w:rsidR="000B5056" w:rsidRDefault="000B5056" w:rsidP="000B5056">
      <w:pPr>
        <w:jc w:val="center"/>
        <w:rPr>
          <w:rFonts w:ascii="Times New Roman" w:hAnsi="Times New Roman"/>
          <w:b/>
          <w:i/>
        </w:rPr>
      </w:pPr>
      <w:r>
        <w:rPr>
          <w:rFonts w:ascii="Times New Roman" w:hAnsi="Times New Roman"/>
          <w:b/>
          <w:i/>
        </w:rPr>
        <w:t>«ЛИЦЕЙ №12»</w:t>
      </w:r>
    </w:p>
    <w:tbl>
      <w:tblPr>
        <w:tblW w:w="11058" w:type="dxa"/>
        <w:tblInd w:w="-670" w:type="dxa"/>
        <w:tblLook w:val="01E0"/>
      </w:tblPr>
      <w:tblGrid>
        <w:gridCol w:w="5917"/>
        <w:gridCol w:w="5141"/>
      </w:tblGrid>
      <w:tr w:rsidR="000B5056" w:rsidTr="00157BF7">
        <w:trPr>
          <w:trHeight w:val="1455"/>
        </w:trPr>
        <w:tc>
          <w:tcPr>
            <w:tcW w:w="5917" w:type="dxa"/>
          </w:tcPr>
          <w:p w:rsidR="000B5056" w:rsidRDefault="000B5056" w:rsidP="004A3E56">
            <w:pPr>
              <w:pStyle w:val="a8"/>
              <w:spacing w:line="276" w:lineRule="auto"/>
              <w:rPr>
                <w:rFonts w:ascii="Times New Roman" w:hAnsi="Times New Roman"/>
                <w:b/>
              </w:rPr>
            </w:pPr>
          </w:p>
          <w:p w:rsidR="000B5056" w:rsidRDefault="00B17BE2" w:rsidP="00157BF7">
            <w:pPr>
              <w:pStyle w:val="a8"/>
              <w:spacing w:line="276" w:lineRule="auto"/>
              <w:ind w:left="709"/>
              <w:rPr>
                <w:rFonts w:ascii="Times New Roman" w:hAnsi="Times New Roman"/>
                <w:b/>
              </w:rPr>
            </w:pPr>
            <w:r>
              <w:rPr>
                <w:rFonts w:ascii="Times New Roman" w:hAnsi="Times New Roman"/>
                <w:b/>
              </w:rPr>
              <w:t xml:space="preserve"> «Согласовано»</w:t>
            </w:r>
            <w:r w:rsidR="000B5056">
              <w:rPr>
                <w:rFonts w:ascii="Times New Roman" w:hAnsi="Times New Roman"/>
                <w:b/>
              </w:rPr>
              <w:t xml:space="preserve">  </w:t>
            </w:r>
          </w:p>
          <w:p w:rsidR="00B17BE2" w:rsidRDefault="00B17BE2" w:rsidP="00157BF7">
            <w:pPr>
              <w:pStyle w:val="a8"/>
              <w:spacing w:line="276" w:lineRule="auto"/>
              <w:ind w:left="709"/>
              <w:rPr>
                <w:rFonts w:ascii="Times New Roman" w:hAnsi="Times New Roman"/>
                <w:b/>
              </w:rPr>
            </w:pPr>
            <w:r>
              <w:rPr>
                <w:rFonts w:ascii="Times New Roman" w:hAnsi="Times New Roman"/>
                <w:b/>
              </w:rPr>
              <w:t>И.О.Председателя первичной проф</w:t>
            </w:r>
            <w:proofErr w:type="gramStart"/>
            <w:r>
              <w:rPr>
                <w:rFonts w:ascii="Times New Roman" w:hAnsi="Times New Roman"/>
                <w:b/>
              </w:rPr>
              <w:t>.о</w:t>
            </w:r>
            <w:proofErr w:type="gramEnd"/>
            <w:r>
              <w:rPr>
                <w:rFonts w:ascii="Times New Roman" w:hAnsi="Times New Roman"/>
                <w:b/>
              </w:rPr>
              <w:t>рганизации</w:t>
            </w:r>
          </w:p>
          <w:p w:rsidR="00B17BE2" w:rsidRDefault="00B17BE2" w:rsidP="00157BF7">
            <w:pPr>
              <w:pStyle w:val="a8"/>
              <w:spacing w:line="276" w:lineRule="auto"/>
              <w:ind w:left="709"/>
              <w:rPr>
                <w:rFonts w:ascii="Times New Roman" w:hAnsi="Times New Roman"/>
                <w:b/>
              </w:rPr>
            </w:pPr>
            <w:r>
              <w:rPr>
                <w:rFonts w:ascii="Times New Roman" w:hAnsi="Times New Roman"/>
                <w:b/>
              </w:rPr>
              <w:t>МОУ «Лицей №12»</w:t>
            </w:r>
          </w:p>
          <w:p w:rsidR="00B17BE2" w:rsidRDefault="00B17BE2" w:rsidP="00157BF7">
            <w:pPr>
              <w:pStyle w:val="a8"/>
              <w:spacing w:line="276" w:lineRule="auto"/>
              <w:ind w:left="709"/>
              <w:rPr>
                <w:rFonts w:ascii="Times New Roman" w:hAnsi="Times New Roman"/>
                <w:b/>
              </w:rPr>
            </w:pPr>
            <w:proofErr w:type="spellStart"/>
            <w:r>
              <w:rPr>
                <w:rFonts w:ascii="Times New Roman" w:hAnsi="Times New Roman"/>
                <w:b/>
              </w:rPr>
              <w:t>_________И.В.Кропотова</w:t>
            </w:r>
            <w:proofErr w:type="spellEnd"/>
          </w:p>
          <w:p w:rsidR="00B17BE2" w:rsidRDefault="00B17BE2" w:rsidP="00B17BE2">
            <w:pPr>
              <w:pStyle w:val="a8"/>
              <w:spacing w:line="276" w:lineRule="auto"/>
              <w:ind w:left="709"/>
              <w:rPr>
                <w:rFonts w:ascii="Times New Roman" w:hAnsi="Times New Roman"/>
                <w:b/>
              </w:rPr>
            </w:pPr>
            <w:r>
              <w:rPr>
                <w:rFonts w:ascii="Times New Roman" w:hAnsi="Times New Roman"/>
                <w:b/>
              </w:rPr>
              <w:t>Протокол №41 от «31» августа 2022г.</w:t>
            </w:r>
          </w:p>
        </w:tc>
        <w:tc>
          <w:tcPr>
            <w:tcW w:w="5141" w:type="dxa"/>
          </w:tcPr>
          <w:p w:rsidR="000B5056" w:rsidRDefault="000B5056" w:rsidP="004A3E56">
            <w:pPr>
              <w:pStyle w:val="a8"/>
              <w:spacing w:line="276" w:lineRule="auto"/>
              <w:rPr>
                <w:rFonts w:ascii="Times New Roman" w:hAnsi="Times New Roman"/>
                <w:b/>
              </w:rPr>
            </w:pPr>
            <w:r>
              <w:rPr>
                <w:rFonts w:ascii="Times New Roman" w:hAnsi="Times New Roman"/>
                <w:b/>
              </w:rPr>
              <w:t xml:space="preserve">              </w:t>
            </w:r>
          </w:p>
          <w:p w:rsidR="000B5056" w:rsidRDefault="000B5056" w:rsidP="004A3E56">
            <w:pPr>
              <w:pStyle w:val="a8"/>
              <w:spacing w:line="276" w:lineRule="auto"/>
              <w:ind w:left="2056" w:hanging="992"/>
              <w:rPr>
                <w:rFonts w:ascii="Times New Roman" w:hAnsi="Times New Roman"/>
                <w:b/>
              </w:rPr>
            </w:pPr>
            <w:r>
              <w:rPr>
                <w:rFonts w:ascii="Times New Roman" w:hAnsi="Times New Roman"/>
                <w:b/>
              </w:rPr>
              <w:t xml:space="preserve">            УТВЕРЖДАЮ</w:t>
            </w:r>
          </w:p>
          <w:p w:rsidR="000B5056" w:rsidRDefault="000B5056" w:rsidP="004A3E56">
            <w:pPr>
              <w:pStyle w:val="a8"/>
              <w:spacing w:line="276" w:lineRule="auto"/>
              <w:ind w:left="2056" w:hanging="992"/>
              <w:rPr>
                <w:rFonts w:ascii="Times New Roman" w:hAnsi="Times New Roman"/>
                <w:b/>
              </w:rPr>
            </w:pPr>
            <w:r>
              <w:rPr>
                <w:rFonts w:ascii="Times New Roman" w:hAnsi="Times New Roman"/>
                <w:b/>
              </w:rPr>
              <w:t>Директор МОУ «Лицей № 12»</w:t>
            </w:r>
          </w:p>
          <w:p w:rsidR="000B5056" w:rsidRDefault="000B5056" w:rsidP="004A3E56">
            <w:pPr>
              <w:pStyle w:val="a8"/>
              <w:spacing w:line="276" w:lineRule="auto"/>
              <w:ind w:left="2056" w:hanging="992"/>
              <w:rPr>
                <w:rFonts w:ascii="Times New Roman" w:hAnsi="Times New Roman"/>
                <w:b/>
              </w:rPr>
            </w:pPr>
            <w:r>
              <w:rPr>
                <w:rFonts w:ascii="Times New Roman" w:hAnsi="Times New Roman"/>
                <w:b/>
              </w:rPr>
              <w:t>_____________ /</w:t>
            </w:r>
            <w:proofErr w:type="spellStart"/>
            <w:r>
              <w:rPr>
                <w:rFonts w:ascii="Times New Roman" w:hAnsi="Times New Roman"/>
                <w:b/>
              </w:rPr>
              <w:t>В.В.Долженков</w:t>
            </w:r>
            <w:proofErr w:type="spellEnd"/>
            <w:r>
              <w:rPr>
                <w:rFonts w:ascii="Times New Roman" w:hAnsi="Times New Roman"/>
                <w:b/>
              </w:rPr>
              <w:t>/</w:t>
            </w:r>
          </w:p>
          <w:p w:rsidR="000B5056" w:rsidRDefault="000B5056" w:rsidP="004A3E56">
            <w:pPr>
              <w:pStyle w:val="a8"/>
              <w:spacing w:line="276" w:lineRule="auto"/>
              <w:ind w:left="2056" w:hanging="992"/>
              <w:rPr>
                <w:rFonts w:ascii="Times New Roman" w:hAnsi="Times New Roman"/>
                <w:b/>
              </w:rPr>
            </w:pPr>
            <w:r>
              <w:rPr>
                <w:rFonts w:ascii="Times New Roman" w:hAnsi="Times New Roman"/>
                <w:b/>
              </w:rPr>
              <w:t xml:space="preserve">Приказ № </w:t>
            </w:r>
            <w:r w:rsidR="00157BF7">
              <w:rPr>
                <w:rFonts w:ascii="Times New Roman" w:hAnsi="Times New Roman"/>
                <w:b/>
              </w:rPr>
              <w:t xml:space="preserve"> </w:t>
            </w:r>
            <w:r w:rsidR="00B17BE2" w:rsidRPr="00B17BE2">
              <w:rPr>
                <w:rFonts w:ascii="Times New Roman" w:hAnsi="Times New Roman"/>
                <w:b/>
                <w:u w:val="single"/>
              </w:rPr>
              <w:t>1-600</w:t>
            </w:r>
            <w:r>
              <w:rPr>
                <w:rFonts w:ascii="Times New Roman" w:hAnsi="Times New Roman"/>
                <w:b/>
              </w:rPr>
              <w:t xml:space="preserve">   от 3</w:t>
            </w:r>
            <w:r w:rsidR="00157BF7">
              <w:rPr>
                <w:rFonts w:ascii="Times New Roman" w:hAnsi="Times New Roman"/>
                <w:b/>
              </w:rPr>
              <w:t>1</w:t>
            </w:r>
            <w:r>
              <w:rPr>
                <w:rFonts w:ascii="Times New Roman" w:hAnsi="Times New Roman"/>
                <w:b/>
              </w:rPr>
              <w:t>.08.20</w:t>
            </w:r>
            <w:r w:rsidR="00157BF7">
              <w:rPr>
                <w:rFonts w:ascii="Times New Roman" w:hAnsi="Times New Roman"/>
                <w:b/>
              </w:rPr>
              <w:t>2</w:t>
            </w:r>
            <w:r w:rsidR="00B17BE2">
              <w:rPr>
                <w:rFonts w:ascii="Times New Roman" w:hAnsi="Times New Roman"/>
                <w:b/>
              </w:rPr>
              <w:t>2</w:t>
            </w:r>
            <w:r>
              <w:rPr>
                <w:rFonts w:ascii="Times New Roman" w:hAnsi="Times New Roman"/>
                <w:b/>
              </w:rPr>
              <w:t xml:space="preserve">г.     </w:t>
            </w:r>
          </w:p>
          <w:p w:rsidR="000B5056" w:rsidRDefault="000B5056" w:rsidP="004A3E56">
            <w:pPr>
              <w:pStyle w:val="a8"/>
              <w:spacing w:line="276" w:lineRule="auto"/>
              <w:rPr>
                <w:rFonts w:ascii="Times New Roman" w:hAnsi="Times New Roman"/>
                <w:b/>
              </w:rPr>
            </w:pPr>
          </w:p>
        </w:tc>
      </w:tr>
    </w:tbl>
    <w:p w:rsidR="0001097E" w:rsidRDefault="0001097E">
      <w:pPr>
        <w:pBdr>
          <w:top w:val="nil"/>
          <w:left w:val="nil"/>
          <w:bottom w:val="nil"/>
          <w:right w:val="nil"/>
          <w:between w:val="nil"/>
        </w:pBdr>
        <w:spacing w:line="276" w:lineRule="auto"/>
        <w:ind w:firstLine="0"/>
        <w:jc w:val="left"/>
        <w:rPr>
          <w:color w:val="000000"/>
          <w:sz w:val="22"/>
          <w:szCs w:val="22"/>
        </w:rPr>
      </w:pPr>
    </w:p>
    <w:p w:rsidR="0001097E" w:rsidRDefault="0001097E">
      <w:pPr>
        <w:rPr>
          <w:rFonts w:ascii="Times New Roman" w:eastAsia="Times New Roman" w:hAnsi="Times New Roman" w:cs="Times New Roman"/>
          <w:color w:val="000000"/>
        </w:rPr>
      </w:pPr>
    </w:p>
    <w:p w:rsidR="000B5056" w:rsidRDefault="000B5056">
      <w:pPr>
        <w:rPr>
          <w:rFonts w:ascii="Times New Roman" w:eastAsia="Times New Roman" w:hAnsi="Times New Roman" w:cs="Times New Roman"/>
          <w:color w:val="000000"/>
        </w:rPr>
      </w:pPr>
    </w:p>
    <w:p w:rsidR="0001097E" w:rsidRPr="00157BF7" w:rsidRDefault="00220B12">
      <w:pPr>
        <w:pStyle w:val="1"/>
        <w:rPr>
          <w:rFonts w:ascii="Times New Roman" w:eastAsia="Times New Roman" w:hAnsi="Times New Roman" w:cs="Times New Roman"/>
          <w:color w:val="000000"/>
          <w:sz w:val="28"/>
          <w:szCs w:val="28"/>
        </w:rPr>
      </w:pPr>
      <w:r w:rsidRPr="00157BF7">
        <w:rPr>
          <w:rFonts w:ascii="Times New Roman" w:eastAsia="Times New Roman" w:hAnsi="Times New Roman" w:cs="Times New Roman"/>
          <w:color w:val="000000"/>
          <w:sz w:val="28"/>
          <w:szCs w:val="28"/>
        </w:rPr>
        <w:t xml:space="preserve">Должностная инструкция </w:t>
      </w:r>
      <w:proofErr w:type="spellStart"/>
      <w:r w:rsidRPr="00157BF7">
        <w:rPr>
          <w:rFonts w:ascii="Times New Roman" w:eastAsia="Times New Roman" w:hAnsi="Times New Roman" w:cs="Times New Roman"/>
          <w:color w:val="000000"/>
          <w:sz w:val="28"/>
          <w:szCs w:val="28"/>
        </w:rPr>
        <w:t>тьютора</w:t>
      </w:r>
      <w:proofErr w:type="spellEnd"/>
    </w:p>
    <w:p w:rsidR="0001097E" w:rsidRPr="00157BF7" w:rsidRDefault="000B5056">
      <w:pPr>
        <w:ind w:firstLine="698"/>
        <w:jc w:val="center"/>
        <w:rPr>
          <w:rFonts w:ascii="Times New Roman" w:eastAsia="Times New Roman" w:hAnsi="Times New Roman" w:cs="Times New Roman"/>
          <w:b/>
          <w:color w:val="000000"/>
          <w:sz w:val="28"/>
          <w:szCs w:val="28"/>
        </w:rPr>
      </w:pPr>
      <w:r w:rsidRPr="00157BF7">
        <w:rPr>
          <w:rFonts w:ascii="Times New Roman" w:eastAsia="Times New Roman" w:hAnsi="Times New Roman" w:cs="Times New Roman"/>
          <w:b/>
          <w:color w:val="000000"/>
          <w:sz w:val="28"/>
          <w:szCs w:val="28"/>
        </w:rPr>
        <w:t>Муниципального общеобразовательного учреждения «Лицей №12»</w:t>
      </w:r>
    </w:p>
    <w:p w:rsidR="000B5056" w:rsidRPr="00157BF7" w:rsidRDefault="000B5056">
      <w:pPr>
        <w:ind w:firstLine="698"/>
        <w:jc w:val="center"/>
        <w:rPr>
          <w:rFonts w:ascii="Times New Roman" w:eastAsia="Times New Roman" w:hAnsi="Times New Roman" w:cs="Times New Roman"/>
          <w:b/>
          <w:color w:val="000000"/>
          <w:sz w:val="28"/>
          <w:szCs w:val="28"/>
        </w:rPr>
      </w:pPr>
      <w:r w:rsidRPr="00157BF7">
        <w:rPr>
          <w:rFonts w:ascii="Times New Roman" w:eastAsia="Times New Roman" w:hAnsi="Times New Roman" w:cs="Times New Roman"/>
          <w:b/>
          <w:color w:val="000000"/>
          <w:sz w:val="28"/>
          <w:szCs w:val="28"/>
        </w:rPr>
        <w:t>г.</w:t>
      </w:r>
      <w:r w:rsidR="00157BF7" w:rsidRPr="00157BF7">
        <w:rPr>
          <w:rFonts w:ascii="Times New Roman" w:eastAsia="Times New Roman" w:hAnsi="Times New Roman" w:cs="Times New Roman"/>
          <w:b/>
          <w:color w:val="000000"/>
          <w:sz w:val="28"/>
          <w:szCs w:val="28"/>
        </w:rPr>
        <w:t xml:space="preserve"> </w:t>
      </w:r>
      <w:r w:rsidRPr="00157BF7">
        <w:rPr>
          <w:rFonts w:ascii="Times New Roman" w:eastAsia="Times New Roman" w:hAnsi="Times New Roman" w:cs="Times New Roman"/>
          <w:b/>
          <w:color w:val="000000"/>
          <w:sz w:val="28"/>
          <w:szCs w:val="28"/>
        </w:rPr>
        <w:t>Железногорска Курской области</w:t>
      </w:r>
    </w:p>
    <w:p w:rsidR="0001097E" w:rsidRDefault="0001097E">
      <w:pPr>
        <w:rPr>
          <w:rFonts w:ascii="Times New Roman" w:eastAsia="Times New Roman" w:hAnsi="Times New Roman" w:cs="Times New Roman"/>
          <w:color w:val="000000"/>
        </w:rPr>
      </w:pP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Настоящая должностная инструкция разработана и утверждена в соответствии с положениями Трудового кодекса РФ, ФЗ от 29 декабря 2012г. N273-ФЗ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приказом </w:t>
      </w:r>
      <w:proofErr w:type="spellStart"/>
      <w:r>
        <w:rPr>
          <w:rFonts w:ascii="Times New Roman" w:eastAsia="Times New Roman" w:hAnsi="Times New Roman" w:cs="Times New Roman"/>
          <w:color w:val="000000"/>
        </w:rPr>
        <w:t>Минздравсоцразвития</w:t>
      </w:r>
      <w:proofErr w:type="spellEnd"/>
      <w:r>
        <w:rPr>
          <w:rFonts w:ascii="Times New Roman" w:eastAsia="Times New Roman" w:hAnsi="Times New Roman" w:cs="Times New Roman"/>
          <w:color w:val="000000"/>
        </w:rPr>
        <w:t xml:space="preserve"> России от 26 августа 2010</w:t>
      </w:r>
      <w:r w:rsidR="00157BF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 N761н</w:t>
      </w:r>
      <w:proofErr w:type="gramStart"/>
      <w:r>
        <w:rPr>
          <w:rFonts w:ascii="Times New Roman" w:eastAsia="Times New Roman" w:hAnsi="Times New Roman" w:cs="Times New Roman"/>
          <w:color w:val="000000"/>
        </w:rPr>
        <w:t>,</w:t>
      </w:r>
      <w:r w:rsidR="00B17BE2">
        <w:rPr>
          <w:rFonts w:ascii="Times New Roman" w:eastAsia="Times New Roman" w:hAnsi="Times New Roman" w:cs="Times New Roman"/>
          <w:color w:val="000000"/>
        </w:rPr>
        <w:t>в</w:t>
      </w:r>
      <w:proofErr w:type="gramEnd"/>
      <w:r w:rsidR="00B17BE2">
        <w:rPr>
          <w:rFonts w:ascii="Times New Roman" w:eastAsia="Times New Roman" w:hAnsi="Times New Roman" w:cs="Times New Roman"/>
          <w:color w:val="000000"/>
        </w:rPr>
        <w:t xml:space="preserve"> соответствии с ФЗ №273 от 29.12.2012г «ОБ образовании в Российской Федерации»</w:t>
      </w:r>
      <w:r>
        <w:rPr>
          <w:rFonts w:ascii="Times New Roman" w:eastAsia="Times New Roman" w:hAnsi="Times New Roman" w:cs="Times New Roman"/>
          <w:color w:val="000000"/>
        </w:rPr>
        <w:t xml:space="preserve"> и иных нормативно-правовых актов, регулирующих трудовые правоотношения.</w:t>
      </w:r>
    </w:p>
    <w:p w:rsidR="0001097E" w:rsidRDefault="0001097E">
      <w:pPr>
        <w:rPr>
          <w:rFonts w:ascii="Times New Roman" w:eastAsia="Times New Roman" w:hAnsi="Times New Roman" w:cs="Times New Roman"/>
          <w:color w:val="000000"/>
        </w:rPr>
      </w:pPr>
    </w:p>
    <w:p w:rsidR="0001097E" w:rsidRDefault="00220B12">
      <w:pPr>
        <w:pStyle w:val="1"/>
        <w:rPr>
          <w:rFonts w:ascii="Times New Roman" w:eastAsia="Times New Roman" w:hAnsi="Times New Roman" w:cs="Times New Roman"/>
          <w:color w:val="000000"/>
        </w:rPr>
      </w:pPr>
      <w:bookmarkStart w:id="0" w:name="gjdgxs" w:colFirst="0" w:colLast="0"/>
      <w:bookmarkEnd w:id="0"/>
      <w:r>
        <w:rPr>
          <w:rFonts w:ascii="Times New Roman" w:eastAsia="Times New Roman" w:hAnsi="Times New Roman" w:cs="Times New Roman"/>
          <w:color w:val="000000"/>
        </w:rPr>
        <w:t>1. Общие положения</w:t>
      </w:r>
    </w:p>
    <w:p w:rsidR="0001097E" w:rsidRDefault="00220B12">
      <w:pPr>
        <w:ind w:firstLine="698"/>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1.1. </w:t>
      </w:r>
      <w:proofErr w:type="spellStart"/>
      <w:r>
        <w:rPr>
          <w:rFonts w:ascii="Times New Roman" w:eastAsia="Times New Roman" w:hAnsi="Times New Roman" w:cs="Times New Roman"/>
          <w:color w:val="000000"/>
        </w:rPr>
        <w:t>Тьютор</w:t>
      </w:r>
      <w:proofErr w:type="spellEnd"/>
      <w:r>
        <w:rPr>
          <w:rFonts w:ascii="Times New Roman" w:eastAsia="Times New Roman" w:hAnsi="Times New Roman" w:cs="Times New Roman"/>
          <w:color w:val="000000"/>
        </w:rPr>
        <w:t xml:space="preserve"> относится к категории педагогических работников и непосредственно подчиняется директору </w:t>
      </w:r>
      <w:r w:rsidR="000B5056">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000B5056" w:rsidRPr="00B17BE2">
        <w:rPr>
          <w:rFonts w:ascii="Times New Roman" w:eastAsia="Times New Roman" w:hAnsi="Times New Roman" w:cs="Times New Roman"/>
          <w:color w:val="000000"/>
        </w:rPr>
        <w:t>МОУ «Лицей №12»</w:t>
      </w: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1.2. На должность «</w:t>
      </w:r>
      <w:proofErr w:type="spellStart"/>
      <w:r>
        <w:rPr>
          <w:rFonts w:ascii="Times New Roman" w:eastAsia="Times New Roman" w:hAnsi="Times New Roman" w:cs="Times New Roman"/>
          <w:color w:val="000000"/>
        </w:rPr>
        <w:t>тьютор</w:t>
      </w:r>
      <w:proofErr w:type="spellEnd"/>
      <w:r>
        <w:rPr>
          <w:rFonts w:ascii="Times New Roman" w:eastAsia="Times New Roman" w:hAnsi="Times New Roman" w:cs="Times New Roman"/>
          <w:color w:val="000000"/>
        </w:rPr>
        <w:t>» назначается лицо, имеющее высшее профессиональное образование по направлению подготовки "Образование и педагогика" и стаж педагогической работы не менее 2 лет.</w:t>
      </w: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1.3. На должность «</w:t>
      </w:r>
      <w:proofErr w:type="spellStart"/>
      <w:r>
        <w:rPr>
          <w:rFonts w:ascii="Times New Roman" w:eastAsia="Times New Roman" w:hAnsi="Times New Roman" w:cs="Times New Roman"/>
          <w:color w:val="000000"/>
        </w:rPr>
        <w:t>тьютор</w:t>
      </w:r>
      <w:proofErr w:type="spellEnd"/>
      <w:r>
        <w:rPr>
          <w:rFonts w:ascii="Times New Roman" w:eastAsia="Times New Roman" w:hAnsi="Times New Roman" w:cs="Times New Roman"/>
          <w:color w:val="000000"/>
        </w:rPr>
        <w:t>» в соответствии с требованиями ст. 331 ТК РФ назначается лицо:</w:t>
      </w: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не </w:t>
      </w:r>
      <w:proofErr w:type="gramStart"/>
      <w:r>
        <w:rPr>
          <w:rFonts w:ascii="Times New Roman" w:eastAsia="Times New Roman" w:hAnsi="Times New Roman" w:cs="Times New Roman"/>
          <w:color w:val="000000"/>
        </w:rPr>
        <w:t>лишенное</w:t>
      </w:r>
      <w:proofErr w:type="gramEnd"/>
      <w:r>
        <w:rPr>
          <w:rFonts w:ascii="Times New Roman" w:eastAsia="Times New Roman" w:hAnsi="Times New Roman" w:cs="Times New Roman"/>
          <w:color w:val="000000"/>
        </w:rPr>
        <w:t xml:space="preserve"> права заниматься педагогической деятельностью в соответствии с вступившим в законную силу приговором суда;</w:t>
      </w: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не </w:t>
      </w:r>
      <w:proofErr w:type="gramStart"/>
      <w:r>
        <w:rPr>
          <w:rFonts w:ascii="Times New Roman" w:eastAsia="Times New Roman" w:hAnsi="Times New Roman" w:cs="Times New Roman"/>
          <w:color w:val="000000"/>
        </w:rPr>
        <w:t>имеющее</w:t>
      </w:r>
      <w:proofErr w:type="gramEnd"/>
      <w:r>
        <w:rPr>
          <w:rFonts w:ascii="Times New Roman" w:eastAsia="Times New Roman" w:hAnsi="Times New Roman" w:cs="Times New Roman"/>
          <w:color w:val="000000"/>
        </w:rPr>
        <w:t xml:space="preserve"> неснятой или непогашенной судимости за умышленные тяжкие и особо тяжкие преступления;</w:t>
      </w: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не </w:t>
      </w:r>
      <w:proofErr w:type="gramStart"/>
      <w:r>
        <w:rPr>
          <w:rFonts w:ascii="Times New Roman" w:eastAsia="Times New Roman" w:hAnsi="Times New Roman" w:cs="Times New Roman"/>
          <w:color w:val="000000"/>
        </w:rPr>
        <w:t>признанное</w:t>
      </w:r>
      <w:proofErr w:type="gramEnd"/>
      <w:r>
        <w:rPr>
          <w:rFonts w:ascii="Times New Roman" w:eastAsia="Times New Roman" w:hAnsi="Times New Roman" w:cs="Times New Roman"/>
          <w:color w:val="000000"/>
        </w:rPr>
        <w:t xml:space="preserve"> недееспособным в установленном федеральным законом порядке;</w:t>
      </w: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не </w:t>
      </w:r>
      <w:proofErr w:type="gramStart"/>
      <w:r>
        <w:rPr>
          <w:rFonts w:ascii="Times New Roman" w:eastAsia="Times New Roman" w:hAnsi="Times New Roman" w:cs="Times New Roman"/>
          <w:color w:val="000000"/>
        </w:rPr>
        <w:t>имеющее</w:t>
      </w:r>
      <w:proofErr w:type="gramEnd"/>
      <w:r>
        <w:rPr>
          <w:rFonts w:ascii="Times New Roman" w:eastAsia="Times New Roman" w:hAnsi="Times New Roman" w:cs="Times New Roman"/>
          <w:color w:val="000000"/>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1.4. </w:t>
      </w:r>
      <w:proofErr w:type="spellStart"/>
      <w:r>
        <w:rPr>
          <w:rFonts w:ascii="Times New Roman" w:eastAsia="Times New Roman" w:hAnsi="Times New Roman" w:cs="Times New Roman"/>
          <w:color w:val="000000"/>
        </w:rPr>
        <w:t>Тьютор</w:t>
      </w:r>
      <w:proofErr w:type="spellEnd"/>
      <w:r>
        <w:rPr>
          <w:rFonts w:ascii="Times New Roman" w:eastAsia="Times New Roman" w:hAnsi="Times New Roman" w:cs="Times New Roman"/>
          <w:color w:val="000000"/>
        </w:rPr>
        <w:t xml:space="preserve"> должен знать:</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приоритетные направления развития образовательной системы Российской </w:t>
      </w:r>
      <w:r>
        <w:rPr>
          <w:rFonts w:ascii="Times New Roman" w:eastAsia="Times New Roman" w:hAnsi="Times New Roman" w:cs="Times New Roman"/>
          <w:color w:val="000000"/>
        </w:rPr>
        <w:lastRenderedPageBreak/>
        <w:t xml:space="preserve">Федерации; </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законы и иные нормативные правовые акты, регламентирующие образовательную, физкультурно-спортивную деятельность; </w:t>
      </w:r>
    </w:p>
    <w:p w:rsidR="0001097E" w:rsidRDefault="00B063B5">
      <w:pPr>
        <w:numPr>
          <w:ilvl w:val="0"/>
          <w:numId w:val="4"/>
        </w:numPr>
        <w:pBdr>
          <w:top w:val="nil"/>
          <w:left w:val="nil"/>
          <w:bottom w:val="nil"/>
          <w:right w:val="nil"/>
          <w:between w:val="nil"/>
        </w:pBdr>
        <w:ind w:left="0" w:firstLine="709"/>
        <w:rPr>
          <w:color w:val="000000"/>
        </w:rPr>
      </w:pPr>
      <w:hyperlink r:id="rId5">
        <w:r w:rsidR="00220B12">
          <w:rPr>
            <w:rFonts w:ascii="Times New Roman" w:eastAsia="Times New Roman" w:hAnsi="Times New Roman" w:cs="Times New Roman"/>
            <w:color w:val="000000"/>
          </w:rPr>
          <w:t>Конвенцию</w:t>
        </w:r>
      </w:hyperlink>
      <w:r w:rsidR="00220B12">
        <w:rPr>
          <w:rFonts w:ascii="Times New Roman" w:eastAsia="Times New Roman" w:hAnsi="Times New Roman" w:cs="Times New Roman"/>
          <w:color w:val="000000"/>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учащихся; </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педагогическую этику; теорию и методику воспитательной работы, организации свободного времени учащихся; </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технологии открытого образования и </w:t>
      </w:r>
      <w:proofErr w:type="spellStart"/>
      <w:r>
        <w:rPr>
          <w:rFonts w:ascii="Times New Roman" w:eastAsia="Times New Roman" w:hAnsi="Times New Roman" w:cs="Times New Roman"/>
          <w:color w:val="000000"/>
        </w:rPr>
        <w:t>тьюторские</w:t>
      </w:r>
      <w:proofErr w:type="spellEnd"/>
      <w:r>
        <w:rPr>
          <w:rFonts w:ascii="Times New Roman" w:eastAsia="Times New Roman" w:hAnsi="Times New Roman" w:cs="Times New Roman"/>
          <w:color w:val="000000"/>
        </w:rP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Times New Roman" w:eastAsia="Times New Roman" w:hAnsi="Times New Roman" w:cs="Times New Roman"/>
          <w:color w:val="000000"/>
        </w:rPr>
        <w:t>компетентностного</w:t>
      </w:r>
      <w:proofErr w:type="spellEnd"/>
      <w:r>
        <w:rPr>
          <w:rFonts w:ascii="Times New Roman" w:eastAsia="Times New Roman" w:hAnsi="Times New Roman" w:cs="Times New Roman"/>
          <w:color w:val="000000"/>
        </w:rPr>
        <w:t xml:space="preserve"> подхода; </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методы установления контактов с учащимися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основы планирования, управления и обучения </w:t>
      </w:r>
      <w:proofErr w:type="spellStart"/>
      <w:r w:rsidR="00B063B5">
        <w:fldChar w:fldCharType="begin"/>
      </w:r>
      <w:r w:rsidR="00B063B5">
        <w:instrText>HYPERLINK "https://digital-academy.ru/courses/kursyi-po-lichnomu-razvitiyu/kursyi-po-samorazvitiyu/tajm-menedzhment-kursy" \h</w:instrText>
      </w:r>
      <w:r w:rsidR="00B063B5">
        <w:fldChar w:fldCharType="separate"/>
      </w:r>
      <w:proofErr w:type="gramStart"/>
      <w:r>
        <w:rPr>
          <w:rFonts w:ascii="Times New Roman" w:eastAsia="Times New Roman" w:hAnsi="Times New Roman" w:cs="Times New Roman"/>
          <w:color w:val="000000"/>
        </w:rPr>
        <w:t>тайм-менеджменту</w:t>
      </w:r>
      <w:proofErr w:type="spellEnd"/>
      <w:proofErr w:type="gramEnd"/>
      <w:r w:rsidR="00B063B5">
        <w:fldChar w:fldCharType="end"/>
      </w:r>
      <w:r>
        <w:rPr>
          <w:rFonts w:ascii="Times New Roman" w:eastAsia="Times New Roman" w:hAnsi="Times New Roman" w:cs="Times New Roman"/>
          <w:color w:val="000000"/>
        </w:rPr>
        <w:t>;</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организацию финансово-хозяйственной деятельности образовательного учреждения; административное, трудовое законодательство; </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основы работы с текстовыми редакторами, электронными таблицами, электронной почтой и браузерами, </w:t>
      </w:r>
      <w:proofErr w:type="spellStart"/>
      <w:r>
        <w:rPr>
          <w:rFonts w:ascii="Times New Roman" w:eastAsia="Times New Roman" w:hAnsi="Times New Roman" w:cs="Times New Roman"/>
          <w:color w:val="000000"/>
        </w:rPr>
        <w:t>мультимедийным</w:t>
      </w:r>
      <w:proofErr w:type="spellEnd"/>
      <w:r>
        <w:rPr>
          <w:rFonts w:ascii="Times New Roman" w:eastAsia="Times New Roman" w:hAnsi="Times New Roman" w:cs="Times New Roman"/>
          <w:color w:val="000000"/>
        </w:rPr>
        <w:t xml:space="preserve"> оборудованием; правила внутреннего трудового распорядка образовательного учреждения; </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правила по охране труда и пожарной безопасности.</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трудовое законодательство;</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правила внутреннего трудового распорядка образовательной организации</w:t>
      </w:r>
      <w:r w:rsidR="000B5056">
        <w:rPr>
          <w:rFonts w:ascii="Times New Roman" w:eastAsia="Times New Roman" w:hAnsi="Times New Roman" w:cs="Times New Roman"/>
          <w:color w:val="000000"/>
        </w:rPr>
        <w:t>.</w:t>
      </w:r>
    </w:p>
    <w:p w:rsidR="0001097E" w:rsidRDefault="0001097E" w:rsidP="000B5056">
      <w:pPr>
        <w:pBdr>
          <w:top w:val="nil"/>
          <w:left w:val="nil"/>
          <w:bottom w:val="nil"/>
          <w:right w:val="nil"/>
          <w:between w:val="nil"/>
        </w:pBdr>
        <w:ind w:firstLine="0"/>
        <w:rPr>
          <w:color w:val="000000"/>
        </w:rPr>
      </w:pP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1.5. </w:t>
      </w:r>
      <w:proofErr w:type="spellStart"/>
      <w:r>
        <w:rPr>
          <w:rFonts w:ascii="Times New Roman" w:eastAsia="Times New Roman" w:hAnsi="Times New Roman" w:cs="Times New Roman"/>
          <w:color w:val="000000"/>
        </w:rPr>
        <w:t>Тьютору</w:t>
      </w:r>
      <w:proofErr w:type="spellEnd"/>
      <w:r>
        <w:rPr>
          <w:rFonts w:ascii="Times New Roman" w:eastAsia="Times New Roman" w:hAnsi="Times New Roman" w:cs="Times New Roman"/>
          <w:color w:val="000000"/>
        </w:rPr>
        <w:t xml:space="preserve"> запрещается:</w:t>
      </w:r>
    </w:p>
    <w:p w:rsidR="0001097E" w:rsidRDefault="00220B12">
      <w:pPr>
        <w:rPr>
          <w:rFonts w:ascii="Times New Roman" w:eastAsia="Times New Roman" w:hAnsi="Times New Roman" w:cs="Times New Roman"/>
          <w:color w:val="000000"/>
        </w:rPr>
      </w:pPr>
      <w:bookmarkStart w:id="1" w:name="_30j0zll" w:colFirst="0" w:colLast="0"/>
      <w:bookmarkEnd w:id="1"/>
      <w:r>
        <w:rPr>
          <w:rFonts w:ascii="Times New Roman" w:eastAsia="Times New Roman" w:hAnsi="Times New Roman" w:cs="Times New Roman"/>
          <w:color w:val="000000"/>
        </w:rPr>
        <w:t>- оказывать платные образовательные услуги учащимся в данной организации;</w:t>
      </w:r>
    </w:p>
    <w:p w:rsidR="0001097E" w:rsidRDefault="00220B12">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w:t>
      </w:r>
      <w:proofErr w:type="gramEnd"/>
      <w:r>
        <w:rPr>
          <w:rFonts w:ascii="Times New Roman" w:eastAsia="Times New Roman" w:hAnsi="Times New Roman" w:cs="Times New Roman"/>
          <w:color w:val="000000"/>
        </w:rPr>
        <w:t xml:space="preserve">, религиозных и культурных </w:t>
      </w:r>
      <w:proofErr w:type="gramStart"/>
      <w:r>
        <w:rPr>
          <w:rFonts w:ascii="Times New Roman" w:eastAsia="Times New Roman" w:hAnsi="Times New Roman" w:cs="Times New Roman"/>
          <w:color w:val="000000"/>
        </w:rPr>
        <w:t>традициях</w:t>
      </w:r>
      <w:proofErr w:type="gramEnd"/>
      <w:r>
        <w:rPr>
          <w:rFonts w:ascii="Times New Roman" w:eastAsia="Times New Roman" w:hAnsi="Times New Roman" w:cs="Times New Roman"/>
          <w:color w:val="000000"/>
        </w:rPr>
        <w:t xml:space="preserve"> народов, а также для побуждения учащихся к действиям, противоречащим Конституции Российской Федерации.</w:t>
      </w:r>
    </w:p>
    <w:p w:rsidR="0001097E" w:rsidRDefault="00220B12">
      <w:pPr>
        <w:ind w:firstLine="698"/>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1.6. </w:t>
      </w:r>
      <w:proofErr w:type="spellStart"/>
      <w:r>
        <w:rPr>
          <w:rFonts w:ascii="Times New Roman" w:eastAsia="Times New Roman" w:hAnsi="Times New Roman" w:cs="Times New Roman"/>
          <w:color w:val="000000"/>
        </w:rPr>
        <w:t>Тьютор</w:t>
      </w:r>
      <w:proofErr w:type="spellEnd"/>
      <w:r>
        <w:rPr>
          <w:rFonts w:ascii="Times New Roman" w:eastAsia="Times New Roman" w:hAnsi="Times New Roman" w:cs="Times New Roman"/>
          <w:color w:val="000000"/>
        </w:rPr>
        <w:t xml:space="preserve"> назначается на должность и освобож</w:t>
      </w:r>
      <w:r w:rsidR="000B5056">
        <w:rPr>
          <w:rFonts w:ascii="Times New Roman" w:eastAsia="Times New Roman" w:hAnsi="Times New Roman" w:cs="Times New Roman"/>
          <w:color w:val="000000"/>
        </w:rPr>
        <w:t>дается от нее приказом директора</w:t>
      </w:r>
      <w:r>
        <w:rPr>
          <w:rFonts w:ascii="Times New Roman" w:eastAsia="Times New Roman" w:hAnsi="Times New Roman" w:cs="Times New Roman"/>
          <w:color w:val="000000"/>
        </w:rPr>
        <w:t xml:space="preserve"> </w:t>
      </w:r>
      <w:r w:rsidR="000B5056">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000B5056">
        <w:rPr>
          <w:rFonts w:ascii="Times New Roman" w:eastAsia="Times New Roman" w:hAnsi="Times New Roman" w:cs="Times New Roman"/>
          <w:b/>
          <w:color w:val="000000"/>
        </w:rPr>
        <w:t>МОУ «Лицей №12»</w:t>
      </w:r>
    </w:p>
    <w:p w:rsidR="0001097E" w:rsidRDefault="0001097E">
      <w:pPr>
        <w:rPr>
          <w:rFonts w:ascii="Times New Roman" w:eastAsia="Times New Roman" w:hAnsi="Times New Roman" w:cs="Times New Roman"/>
          <w:color w:val="000000"/>
        </w:rPr>
      </w:pPr>
    </w:p>
    <w:p w:rsidR="0001097E" w:rsidRDefault="00220B12">
      <w:pPr>
        <w:pStyle w:val="1"/>
        <w:rPr>
          <w:rFonts w:ascii="Times New Roman" w:eastAsia="Times New Roman" w:hAnsi="Times New Roman" w:cs="Times New Roman"/>
          <w:color w:val="000000"/>
        </w:rPr>
      </w:pPr>
      <w:bookmarkStart w:id="2" w:name="1fob9te" w:colFirst="0" w:colLast="0"/>
      <w:bookmarkEnd w:id="2"/>
      <w:r>
        <w:rPr>
          <w:rFonts w:ascii="Times New Roman" w:eastAsia="Times New Roman" w:hAnsi="Times New Roman" w:cs="Times New Roman"/>
          <w:color w:val="000000"/>
        </w:rPr>
        <w:t>2. Должностные обязанности</w:t>
      </w:r>
    </w:p>
    <w:p w:rsidR="0001097E" w:rsidRDefault="00220B12">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Тьютор</w:t>
      </w:r>
      <w:proofErr w:type="spellEnd"/>
      <w:r>
        <w:rPr>
          <w:rFonts w:ascii="Times New Roman" w:eastAsia="Times New Roman" w:hAnsi="Times New Roman" w:cs="Times New Roman"/>
          <w:color w:val="000000"/>
        </w:rPr>
        <w:t xml:space="preserve"> обязан:</w:t>
      </w:r>
    </w:p>
    <w:p w:rsidR="0001097E" w:rsidRDefault="00220B12">
      <w:pPr>
        <w:rPr>
          <w:rFonts w:ascii="Times New Roman" w:eastAsia="Times New Roman" w:hAnsi="Times New Roman" w:cs="Times New Roman"/>
          <w:color w:val="000000"/>
        </w:rPr>
      </w:pPr>
      <w:r>
        <w:rPr>
          <w:rFonts w:ascii="Times New Roman" w:eastAsia="Times New Roman" w:hAnsi="Times New Roman" w:cs="Times New Roman"/>
          <w:color w:val="000000"/>
        </w:rPr>
        <w:t>2.1. Организовывать:</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процесс индивидуальной работы с учащимися по выявлению, формированию и развитию их познавательных интересов; </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персональное сопровождение учащихся в образовательном пространстве </w:t>
      </w:r>
      <w:proofErr w:type="spellStart"/>
      <w:r>
        <w:rPr>
          <w:rFonts w:ascii="Times New Roman" w:eastAsia="Times New Roman" w:hAnsi="Times New Roman" w:cs="Times New Roman"/>
          <w:color w:val="000000"/>
        </w:rPr>
        <w:t>предпрофильной</w:t>
      </w:r>
      <w:proofErr w:type="spellEnd"/>
      <w:r>
        <w:rPr>
          <w:rFonts w:ascii="Times New Roman" w:eastAsia="Times New Roman" w:hAnsi="Times New Roman" w:cs="Times New Roman"/>
          <w:color w:val="000000"/>
        </w:rPr>
        <w:t xml:space="preserve"> подготовки и профильного обучения; </w:t>
      </w:r>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взаимодействие учащихся с учителями и другими педагогическими работниками для коррекции индивидуального учебного плана, содействует генерированию их творческого потенциала и участию в проектной и научно-исследовательской деятельности с учетом интересов; </w:t>
      </w:r>
    </w:p>
    <w:p w:rsidR="0001097E" w:rsidRDefault="00220B12">
      <w:pPr>
        <w:numPr>
          <w:ilvl w:val="0"/>
          <w:numId w:val="4"/>
        </w:numPr>
        <w:pBdr>
          <w:top w:val="nil"/>
          <w:left w:val="nil"/>
          <w:bottom w:val="nil"/>
          <w:right w:val="nil"/>
          <w:between w:val="nil"/>
        </w:pBdr>
        <w:ind w:left="0" w:firstLine="709"/>
        <w:rPr>
          <w:color w:val="000000"/>
        </w:rPr>
      </w:pPr>
      <w:proofErr w:type="gramStart"/>
      <w:r>
        <w:rPr>
          <w:rFonts w:ascii="Times New Roman" w:eastAsia="Times New Roman" w:hAnsi="Times New Roman" w:cs="Times New Roman"/>
          <w:color w:val="000000"/>
        </w:rPr>
        <w:t xml:space="preserve">взаимодействие с родителями, лицами, их заменяющими, по выявлению, </w:t>
      </w:r>
      <w:r>
        <w:rPr>
          <w:rFonts w:ascii="Times New Roman" w:eastAsia="Times New Roman" w:hAnsi="Times New Roman" w:cs="Times New Roman"/>
          <w:color w:val="000000"/>
        </w:rPr>
        <w:lastRenderedPageBreak/>
        <w:t>формированию и развитию познавательных интересов учащихся, в том числе младшего и среднего школьного возрастов, составлению, корректировке индивидуальных учебных (образовательных) планов учащихся, анализирует и обсуждает с ними ход и результаты реализации этих планов;</w:t>
      </w:r>
      <w:proofErr w:type="gramEnd"/>
    </w:p>
    <w:p w:rsidR="0001097E" w:rsidRDefault="00220B12">
      <w:pPr>
        <w:numPr>
          <w:ilvl w:val="0"/>
          <w:numId w:val="4"/>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индивидуальные и групповые консультации для учащихся,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учащимся (группой учащихся), включая электронные формы (</w:t>
      </w:r>
      <w:proofErr w:type="spellStart"/>
      <w:proofErr w:type="gramStart"/>
      <w:r>
        <w:rPr>
          <w:rFonts w:ascii="Times New Roman" w:eastAsia="Times New Roman" w:hAnsi="Times New Roman" w:cs="Times New Roman"/>
          <w:color w:val="000000"/>
        </w:rPr>
        <w:t>интернет-технологии</w:t>
      </w:r>
      <w:proofErr w:type="spellEnd"/>
      <w:proofErr w:type="gramEnd"/>
      <w:r>
        <w:rPr>
          <w:rFonts w:ascii="Times New Roman" w:eastAsia="Times New Roman" w:hAnsi="Times New Roman" w:cs="Times New Roman"/>
          <w:color w:val="000000"/>
        </w:rPr>
        <w:t>) для качественной реализации совместной с учащимся деятельности.</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Координировать:</w:t>
      </w:r>
    </w:p>
    <w:p w:rsidR="0001097E" w:rsidRDefault="00220B12">
      <w:pPr>
        <w:numPr>
          <w:ilvl w:val="0"/>
          <w:numId w:val="6"/>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поиск информации учащимися для самообразования;</w:t>
      </w:r>
    </w:p>
    <w:p w:rsidR="0001097E" w:rsidRDefault="00220B12">
      <w:pPr>
        <w:numPr>
          <w:ilvl w:val="0"/>
          <w:numId w:val="6"/>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 xml:space="preserve">взаимосвязь познавательных интересов учащихся и направлений </w:t>
      </w:r>
      <w:proofErr w:type="spellStart"/>
      <w:r>
        <w:rPr>
          <w:rFonts w:ascii="Times New Roman" w:eastAsia="Times New Roman" w:hAnsi="Times New Roman" w:cs="Times New Roman"/>
          <w:color w:val="000000"/>
        </w:rPr>
        <w:t>предпрофильной</w:t>
      </w:r>
      <w:proofErr w:type="spellEnd"/>
      <w:r>
        <w:rPr>
          <w:rFonts w:ascii="Times New Roman" w:eastAsia="Times New Roman" w:hAnsi="Times New Roman" w:cs="Times New Roman"/>
          <w:color w:val="000000"/>
        </w:rPr>
        <w:t xml:space="preserve">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Сопровождать процесс формирования личности учащихся (помогает им разобраться в успехах, неудачах, сформулировать личный заказ к процессу обучения, выстроить цели на будущее). </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Совместно с учащимся распределять и оценивать имеющиеся у него ресурсы всех видов для реализации поставленных целей</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Оказывать помощь учащимся в осознанном выборе стратегии образования, преодолении проблем и трудностей процесса самообразования.</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Создавать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w:t>
      </w:r>
    </w:p>
    <w:p w:rsidR="0001097E" w:rsidRDefault="00220B12">
      <w:pPr>
        <w:numPr>
          <w:ilvl w:val="0"/>
          <w:numId w:val="1"/>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уровень подготовки учащихся, соответствующий требованиям федерального государственного образовательного стандарта, проводить совместный с учащимся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w:t>
      </w:r>
    </w:p>
    <w:p w:rsidR="0001097E" w:rsidRDefault="00220B12">
      <w:pPr>
        <w:numPr>
          <w:ilvl w:val="0"/>
          <w:numId w:val="1"/>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анализировать достижение и подтверждение учащимися уровней образования (образовательных цензов);</w:t>
      </w:r>
    </w:p>
    <w:p w:rsidR="0001097E" w:rsidRDefault="00220B12">
      <w:pPr>
        <w:numPr>
          <w:ilvl w:val="0"/>
          <w:numId w:val="1"/>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охрану жизни и здоровья учащихся во время образовательного процесса.</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мониторинг динамики процесса становления выбора учащимся пути своего образования.</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Поддерживать познавательный интерес учащегося, анализируя перспективы развития и возможности расширения его диапазона. </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Синтезировать познавательный интерес с другими интересами, предметами обучения. </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Способствовать наиболее полной реализации творческого потенциала и познавательной активности учащегося. </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Участвовать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учащихся (лицам, их заменяющим). </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Контролировать и оценивать эффективность построения и реализации образовательной программы (индивидуальной и образовательного учреждения), учитывая успешность самоопределения учащихся, овладение умениями, развитие опыта творческой деятельности, познавательного интереса учащихся, используя компьютерные технологии, в т.ч. текстовые редакторы и электронные таблицы в своей деятельности. </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Реагировать и помогать учащемуся с такими сложностями, как: планирование, тайм-менеджмент, мотивация.</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Выполнять правила по охране труда и пожарной безопасности.</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Соблюдать правовые, нравственные и этические нормы, следовать требованиям профессиональной этики.</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Уважать честь и достоинство учащихся и других участников образовательных отношений.</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формирует у учащихся культуру здорового и безопасного образа жизни.</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Применять педагогически обоснованные и обеспечивающие высокое качество образования формы, методы обучения и воспитания.</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Учитывать особенности психофизического развития учащихся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Систематически повышать свой профессиональный уровень.</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Проходить в соответствии с действующим законодательством</w:t>
      </w:r>
      <w:r>
        <w:rPr>
          <w:rFonts w:ascii="Times New Roman" w:eastAsia="Times New Roman" w:hAnsi="Times New Roman" w:cs="Times New Roman"/>
          <w:b/>
          <w:color w:val="000000"/>
        </w:rPr>
        <w:t>:</w:t>
      </w:r>
    </w:p>
    <w:p w:rsidR="0001097E" w:rsidRDefault="00220B12">
      <w:pPr>
        <w:numPr>
          <w:ilvl w:val="0"/>
          <w:numId w:val="2"/>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аттестацию на соответствие занимаемой должности;</w:t>
      </w:r>
    </w:p>
    <w:p w:rsidR="0001097E" w:rsidRDefault="00220B12">
      <w:pPr>
        <w:numPr>
          <w:ilvl w:val="0"/>
          <w:numId w:val="2"/>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1097E" w:rsidRDefault="00220B12">
      <w:pPr>
        <w:numPr>
          <w:ilvl w:val="0"/>
          <w:numId w:val="2"/>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обучение и проверку знаний и навыков в области охраны труда.</w:t>
      </w:r>
    </w:p>
    <w:p w:rsidR="0001097E" w:rsidRDefault="00220B12">
      <w:pPr>
        <w:numPr>
          <w:ilvl w:val="1"/>
          <w:numId w:val="5"/>
        </w:numPr>
        <w:pBdr>
          <w:top w:val="nil"/>
          <w:left w:val="nil"/>
          <w:bottom w:val="nil"/>
          <w:right w:val="nil"/>
          <w:between w:val="nil"/>
        </w:pBdr>
        <w:ind w:left="0"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Соблюдать Устав </w:t>
      </w:r>
      <w:r w:rsidR="000B5056">
        <w:rPr>
          <w:rFonts w:ascii="Times New Roman" w:eastAsia="Times New Roman" w:hAnsi="Times New Roman" w:cs="Times New Roman"/>
          <w:color w:val="000000"/>
        </w:rPr>
        <w:t>МОУ «Лицей №12»</w:t>
      </w:r>
      <w:r>
        <w:rPr>
          <w:rFonts w:ascii="Times New Roman" w:eastAsia="Times New Roman" w:hAnsi="Times New Roman" w:cs="Times New Roman"/>
          <w:color w:val="000000"/>
        </w:rPr>
        <w:t>, правила внутреннего трудового распорядка.</w:t>
      </w:r>
    </w:p>
    <w:p w:rsidR="0001097E" w:rsidRDefault="0001097E">
      <w:pPr>
        <w:pStyle w:val="1"/>
        <w:jc w:val="both"/>
        <w:rPr>
          <w:rFonts w:ascii="Times New Roman" w:eastAsia="Times New Roman" w:hAnsi="Times New Roman" w:cs="Times New Roman"/>
          <w:color w:val="000000"/>
        </w:rPr>
      </w:pPr>
      <w:bookmarkStart w:id="3" w:name="3znysh7" w:colFirst="0" w:colLast="0"/>
      <w:bookmarkEnd w:id="3"/>
    </w:p>
    <w:p w:rsidR="0001097E" w:rsidRDefault="00220B12">
      <w:pPr>
        <w:pStyle w:val="1"/>
        <w:rPr>
          <w:rFonts w:ascii="Times New Roman" w:eastAsia="Times New Roman" w:hAnsi="Times New Roman" w:cs="Times New Roman"/>
          <w:color w:val="000000"/>
        </w:rPr>
      </w:pPr>
      <w:r>
        <w:rPr>
          <w:rFonts w:ascii="Times New Roman" w:eastAsia="Times New Roman" w:hAnsi="Times New Roman" w:cs="Times New Roman"/>
          <w:color w:val="000000"/>
        </w:rPr>
        <w:t>3. Права</w:t>
      </w:r>
    </w:p>
    <w:p w:rsidR="0001097E" w:rsidRDefault="00220B12">
      <w:pPr>
        <w:rPr>
          <w:rFonts w:ascii="Times New Roman" w:eastAsia="Times New Roman" w:hAnsi="Times New Roman" w:cs="Times New Roman"/>
        </w:rPr>
      </w:pPr>
      <w:proofErr w:type="spellStart"/>
      <w:r>
        <w:rPr>
          <w:rFonts w:ascii="Times New Roman" w:eastAsia="Times New Roman" w:hAnsi="Times New Roman" w:cs="Times New Roman"/>
        </w:rPr>
        <w:t>Тьютор</w:t>
      </w:r>
      <w:proofErr w:type="spellEnd"/>
      <w:r>
        <w:rPr>
          <w:rFonts w:ascii="Times New Roman" w:eastAsia="Times New Roman" w:hAnsi="Times New Roman" w:cs="Times New Roman"/>
        </w:rPr>
        <w:t xml:space="preserve"> имеет право:</w:t>
      </w:r>
    </w:p>
    <w:p w:rsidR="0001097E" w:rsidRDefault="00220B12">
      <w:pPr>
        <w:rPr>
          <w:rFonts w:ascii="Times New Roman" w:eastAsia="Times New Roman" w:hAnsi="Times New Roman" w:cs="Times New Roman"/>
        </w:rPr>
      </w:pPr>
      <w:r>
        <w:rPr>
          <w:rFonts w:ascii="Times New Roman" w:eastAsia="Times New Roman" w:hAnsi="Times New Roman" w:cs="Times New Roman"/>
        </w:rPr>
        <w:t>3.1. На все предусмотренные законодательством Российской Федерации социальные гарантии, в том числе:</w:t>
      </w:r>
    </w:p>
    <w:p w:rsidR="0001097E" w:rsidRDefault="00220B12">
      <w:pPr>
        <w:numPr>
          <w:ilvl w:val="0"/>
          <w:numId w:val="3"/>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на сокращенную продолжительность рабочего времени: норма часов педагогической работы за ставку заработной платы 36 часов в неделю;</w:t>
      </w:r>
    </w:p>
    <w:p w:rsidR="0001097E" w:rsidRDefault="00220B12">
      <w:pPr>
        <w:numPr>
          <w:ilvl w:val="0"/>
          <w:numId w:val="3"/>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на повышение квалификации не реже чем один раз в три года;</w:t>
      </w:r>
    </w:p>
    <w:p w:rsidR="0001097E" w:rsidRDefault="00220B12">
      <w:pPr>
        <w:numPr>
          <w:ilvl w:val="0"/>
          <w:numId w:val="3"/>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на ежегодный основной удлиненный оплачиваемый отпуск, продолжительностью 56 календарных дней;</w:t>
      </w:r>
    </w:p>
    <w:p w:rsidR="0001097E" w:rsidRDefault="00220B12">
      <w:pPr>
        <w:numPr>
          <w:ilvl w:val="0"/>
          <w:numId w:val="3"/>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на длительный отпуск сроком до одного года не реже чем через каждые десять лет непрерывной педагогической работы;</w:t>
      </w:r>
    </w:p>
    <w:p w:rsidR="0001097E" w:rsidRDefault="00220B12">
      <w:pPr>
        <w:numPr>
          <w:ilvl w:val="0"/>
          <w:numId w:val="3"/>
        </w:numPr>
        <w:pBdr>
          <w:top w:val="nil"/>
          <w:left w:val="nil"/>
          <w:bottom w:val="nil"/>
          <w:right w:val="nil"/>
          <w:between w:val="nil"/>
        </w:pBdr>
        <w:ind w:left="0" w:firstLine="709"/>
        <w:rPr>
          <w:color w:val="000000"/>
        </w:rPr>
      </w:pPr>
      <w:r>
        <w:rPr>
          <w:rFonts w:ascii="Times New Roman" w:eastAsia="Times New Roman" w:hAnsi="Times New Roman" w:cs="Times New Roman"/>
          <w:color w:val="000000"/>
        </w:rPr>
        <w:t>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01097E" w:rsidRDefault="00220B12">
      <w:pPr>
        <w:numPr>
          <w:ilvl w:val="0"/>
          <w:numId w:val="3"/>
        </w:numPr>
        <w:pBdr>
          <w:top w:val="nil"/>
          <w:left w:val="nil"/>
          <w:bottom w:val="nil"/>
          <w:right w:val="nil"/>
          <w:between w:val="nil"/>
        </w:pBdr>
        <w:ind w:left="0" w:firstLine="709"/>
        <w:rPr>
          <w:color w:val="000000"/>
        </w:rPr>
      </w:pPr>
      <w:bookmarkStart w:id="4" w:name="tyjcwt" w:colFirst="0" w:colLast="0"/>
      <w:bookmarkStart w:id="5" w:name="_2et92p0" w:colFirst="0" w:colLast="0"/>
      <w:bookmarkEnd w:id="4"/>
      <w:bookmarkEnd w:id="5"/>
      <w:r>
        <w:rPr>
          <w:rFonts w:ascii="Times New Roman" w:eastAsia="Times New Roman" w:hAnsi="Times New Roman" w:cs="Times New Roman"/>
          <w:color w:val="000000"/>
        </w:rPr>
        <w:t>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01097E" w:rsidRDefault="00220B12">
      <w:pPr>
        <w:rPr>
          <w:rFonts w:ascii="Times New Roman" w:eastAsia="Times New Roman" w:hAnsi="Times New Roman" w:cs="Times New Roman"/>
        </w:rPr>
      </w:pPr>
      <w:r>
        <w:rPr>
          <w:rFonts w:ascii="Times New Roman" w:eastAsia="Times New Roman" w:hAnsi="Times New Roman" w:cs="Times New Roman"/>
        </w:rPr>
        <w:t>3.2. Знакомиться с проектами решений руководства, касающимися его деятельности.</w:t>
      </w:r>
    </w:p>
    <w:p w:rsidR="0001097E" w:rsidRDefault="00220B12">
      <w:pPr>
        <w:rPr>
          <w:rFonts w:ascii="Times New Roman" w:eastAsia="Times New Roman" w:hAnsi="Times New Roman" w:cs="Times New Roman"/>
        </w:rPr>
      </w:pPr>
      <w:r>
        <w:rPr>
          <w:rFonts w:ascii="Times New Roman" w:eastAsia="Times New Roman" w:hAnsi="Times New Roman" w:cs="Times New Roman"/>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01097E" w:rsidRDefault="00220B12">
      <w:pPr>
        <w:rPr>
          <w:rFonts w:ascii="Times New Roman" w:eastAsia="Times New Roman" w:hAnsi="Times New Roman" w:cs="Times New Roman"/>
        </w:rPr>
      </w:pPr>
      <w:r>
        <w:rPr>
          <w:rFonts w:ascii="Times New Roman" w:eastAsia="Times New Roman" w:hAnsi="Times New Roman" w:cs="Times New Roman"/>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01097E" w:rsidRDefault="000B5056">
      <w:pPr>
        <w:rPr>
          <w:rFonts w:ascii="Times New Roman" w:eastAsia="Times New Roman" w:hAnsi="Times New Roman" w:cs="Times New Roman"/>
        </w:rPr>
      </w:pPr>
      <w:r>
        <w:rPr>
          <w:rFonts w:ascii="Times New Roman" w:eastAsia="Times New Roman" w:hAnsi="Times New Roman" w:cs="Times New Roman"/>
        </w:rPr>
        <w:t>3.5</w:t>
      </w:r>
      <w:r w:rsidR="00220B12">
        <w:rPr>
          <w:rFonts w:ascii="Times New Roman" w:eastAsia="Times New Roman" w:hAnsi="Times New Roman" w:cs="Times New Roman"/>
        </w:rPr>
        <w:t xml:space="preserve">.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w:t>
      </w:r>
      <w:r w:rsidR="00220B12">
        <w:rPr>
          <w:rFonts w:ascii="Times New Roman" w:eastAsia="Times New Roman" w:hAnsi="Times New Roman" w:cs="Times New Roman"/>
        </w:rPr>
        <w:lastRenderedPageBreak/>
        <w:t>соответствующего санитарно-гигиеническим правилам и нормам и т. д.</w:t>
      </w:r>
    </w:p>
    <w:p w:rsidR="0001097E" w:rsidRDefault="000B5056">
      <w:pPr>
        <w:rPr>
          <w:rFonts w:ascii="Times New Roman" w:eastAsia="Times New Roman" w:hAnsi="Times New Roman" w:cs="Times New Roman"/>
        </w:rPr>
      </w:pPr>
      <w:r>
        <w:rPr>
          <w:rFonts w:ascii="Times New Roman" w:eastAsia="Times New Roman" w:hAnsi="Times New Roman" w:cs="Times New Roman"/>
        </w:rPr>
        <w:t>3.6</w:t>
      </w:r>
      <w:r w:rsidR="00220B12">
        <w:rPr>
          <w:rFonts w:ascii="Times New Roman" w:eastAsia="Times New Roman" w:hAnsi="Times New Roman" w:cs="Times New Roman"/>
        </w:rPr>
        <w:t>. Иные права, предусмотренные трудовым законодательством Российской Федерации.</w:t>
      </w:r>
    </w:p>
    <w:p w:rsidR="0001097E" w:rsidRDefault="0001097E">
      <w:pPr>
        <w:rPr>
          <w:rFonts w:ascii="Times New Roman" w:eastAsia="Times New Roman" w:hAnsi="Times New Roman" w:cs="Times New Roman"/>
        </w:rPr>
      </w:pPr>
    </w:p>
    <w:p w:rsidR="0001097E" w:rsidRDefault="00220B12">
      <w:pPr>
        <w:pStyle w:val="1"/>
        <w:rPr>
          <w:rFonts w:ascii="Times New Roman" w:eastAsia="Times New Roman" w:hAnsi="Times New Roman" w:cs="Times New Roman"/>
          <w:color w:val="000000"/>
        </w:rPr>
      </w:pPr>
      <w:bookmarkStart w:id="6" w:name="3dy6vkm" w:colFirst="0" w:colLast="0"/>
      <w:bookmarkEnd w:id="6"/>
      <w:r>
        <w:rPr>
          <w:rFonts w:ascii="Times New Roman" w:eastAsia="Times New Roman" w:hAnsi="Times New Roman" w:cs="Times New Roman"/>
          <w:color w:val="000000"/>
        </w:rPr>
        <w:t>4. Ответственность</w:t>
      </w:r>
    </w:p>
    <w:p w:rsidR="0001097E" w:rsidRDefault="00220B12">
      <w:pPr>
        <w:rPr>
          <w:rFonts w:ascii="Times New Roman" w:eastAsia="Times New Roman" w:hAnsi="Times New Roman" w:cs="Times New Roman"/>
        </w:rPr>
      </w:pPr>
      <w:proofErr w:type="spellStart"/>
      <w:r>
        <w:rPr>
          <w:rFonts w:ascii="Times New Roman" w:eastAsia="Times New Roman" w:hAnsi="Times New Roman" w:cs="Times New Roman"/>
        </w:rPr>
        <w:t>Тьютор</w:t>
      </w:r>
      <w:proofErr w:type="spellEnd"/>
      <w:r>
        <w:rPr>
          <w:rFonts w:ascii="Times New Roman" w:eastAsia="Times New Roman" w:hAnsi="Times New Roman" w:cs="Times New Roman"/>
        </w:rPr>
        <w:t xml:space="preserve"> несет ответственность:</w:t>
      </w:r>
    </w:p>
    <w:p w:rsidR="0001097E" w:rsidRDefault="00220B12">
      <w:pPr>
        <w:rPr>
          <w:rFonts w:ascii="Times New Roman" w:eastAsia="Times New Roman" w:hAnsi="Times New Roman" w:cs="Times New Roman"/>
        </w:rPr>
      </w:pPr>
      <w:r>
        <w:rPr>
          <w:rFonts w:ascii="Times New Roman" w:eastAsia="Times New Roman" w:hAnsi="Times New Roman" w:cs="Times New Roman"/>
        </w:rPr>
        <w:t xml:space="preserve">4.1. За нарушение Устава </w:t>
      </w:r>
      <w:r w:rsidR="000B5056">
        <w:rPr>
          <w:rFonts w:ascii="Times New Roman" w:eastAsia="Times New Roman" w:hAnsi="Times New Roman" w:cs="Times New Roman"/>
        </w:rPr>
        <w:t>МОУ «Лицей №12»</w:t>
      </w:r>
      <w:r>
        <w:rPr>
          <w:rFonts w:ascii="Times New Roman" w:eastAsia="Times New Roman" w:hAnsi="Times New Roman" w:cs="Times New Roman"/>
        </w:rPr>
        <w:t>.</w:t>
      </w:r>
    </w:p>
    <w:p w:rsidR="0001097E" w:rsidRDefault="00220B12">
      <w:pPr>
        <w:rPr>
          <w:rFonts w:ascii="Times New Roman" w:eastAsia="Times New Roman" w:hAnsi="Times New Roman" w:cs="Times New Roman"/>
        </w:rPr>
      </w:pPr>
      <w:r>
        <w:rPr>
          <w:rFonts w:ascii="Times New Roman" w:eastAsia="Times New Roman" w:hAnsi="Times New Roman" w:cs="Times New Roman"/>
        </w:rPr>
        <w:t>4.2. За применение, в том числе однократное, методов воспитания, связанных с физическим и (или) психическим насилием над личностью учащегося.</w:t>
      </w:r>
    </w:p>
    <w:p w:rsidR="0001097E" w:rsidRDefault="00220B12">
      <w:pPr>
        <w:rPr>
          <w:rFonts w:ascii="Times New Roman" w:eastAsia="Times New Roman" w:hAnsi="Times New Roman" w:cs="Times New Roman"/>
        </w:rPr>
      </w:pPr>
      <w:r>
        <w:rPr>
          <w:rFonts w:ascii="Times New Roman" w:eastAsia="Times New Roman" w:hAnsi="Times New Roman" w:cs="Times New Roman"/>
        </w:rPr>
        <w:t>4.3.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01097E" w:rsidRDefault="00220B12">
      <w:pPr>
        <w:rPr>
          <w:rFonts w:ascii="Times New Roman" w:eastAsia="Times New Roman" w:hAnsi="Times New Roman" w:cs="Times New Roman"/>
        </w:rPr>
      </w:pPr>
      <w:r>
        <w:rPr>
          <w:rFonts w:ascii="Times New Roman" w:eastAsia="Times New Roman" w:hAnsi="Times New Roman" w:cs="Times New Roman"/>
        </w:rPr>
        <w:t>4.4.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01097E" w:rsidRDefault="00220B12">
      <w:pPr>
        <w:rPr>
          <w:rFonts w:ascii="Times New Roman" w:eastAsia="Times New Roman" w:hAnsi="Times New Roman" w:cs="Times New Roman"/>
        </w:rPr>
      </w:pPr>
      <w:r>
        <w:rPr>
          <w:rFonts w:ascii="Times New Roman" w:eastAsia="Times New Roman" w:hAnsi="Times New Roman" w:cs="Times New Roman"/>
        </w:rPr>
        <w:t>4.5. За причинение материального ущерба - в пределах, определенных трудовым и гражданским законодательством Российской Федерации.</w:t>
      </w:r>
    </w:p>
    <w:p w:rsidR="0001097E" w:rsidRDefault="0001097E">
      <w:pPr>
        <w:rPr>
          <w:rFonts w:ascii="Times New Roman" w:eastAsia="Times New Roman" w:hAnsi="Times New Roman" w:cs="Times New Roman"/>
        </w:rPr>
      </w:pPr>
    </w:p>
    <w:p w:rsidR="00220B12" w:rsidRDefault="00220B12">
      <w:pPr>
        <w:jc w:val="right"/>
        <w:rPr>
          <w:rFonts w:ascii="Times New Roman" w:eastAsia="Times New Roman" w:hAnsi="Times New Roman" w:cs="Times New Roman"/>
          <w:color w:val="000000"/>
        </w:rPr>
      </w:pPr>
    </w:p>
    <w:sectPr w:rsidR="00220B12" w:rsidSect="00157BF7">
      <w:pgSz w:w="11900" w:h="16800"/>
      <w:pgMar w:top="993" w:right="800" w:bottom="1440" w:left="11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67CD"/>
    <w:multiLevelType w:val="multilevel"/>
    <w:tmpl w:val="D94493EC"/>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147951"/>
    <w:multiLevelType w:val="multilevel"/>
    <w:tmpl w:val="B3147C4A"/>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19F2A87"/>
    <w:multiLevelType w:val="multilevel"/>
    <w:tmpl w:val="6830973E"/>
    <w:lvl w:ilvl="0">
      <w:start w:val="2"/>
      <w:numFmt w:val="decimal"/>
      <w:lvlText w:val="%1."/>
      <w:lvlJc w:val="left"/>
      <w:pPr>
        <w:ind w:left="450" w:hanging="450"/>
      </w:pPr>
    </w:lvl>
    <w:lvl w:ilvl="1">
      <w:start w:val="2"/>
      <w:numFmt w:val="decimal"/>
      <w:lvlText w:val="%1.%2."/>
      <w:lvlJc w:val="left"/>
      <w:pPr>
        <w:ind w:left="1429" w:hanging="720"/>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5EE82E0C"/>
    <w:multiLevelType w:val="multilevel"/>
    <w:tmpl w:val="5EE290B0"/>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F627339"/>
    <w:multiLevelType w:val="multilevel"/>
    <w:tmpl w:val="2892D5B8"/>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6371F2A"/>
    <w:multiLevelType w:val="multilevel"/>
    <w:tmpl w:val="6ADCD782"/>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097E"/>
    <w:rsid w:val="0001097E"/>
    <w:rsid w:val="000B5056"/>
    <w:rsid w:val="00157BF7"/>
    <w:rsid w:val="00220B12"/>
    <w:rsid w:val="007A2E59"/>
    <w:rsid w:val="00B063B5"/>
    <w:rsid w:val="00B1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ru-RU" w:eastAsia="ru-RU" w:bidi="ar-SA"/>
      </w:rPr>
    </w:rPrDefault>
    <w:pPrDefault>
      <w:pPr>
        <w:widowControl w:val="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2E59"/>
  </w:style>
  <w:style w:type="paragraph" w:styleId="1">
    <w:name w:val="heading 1"/>
    <w:basedOn w:val="a"/>
    <w:next w:val="a"/>
    <w:rsid w:val="007A2E59"/>
    <w:pPr>
      <w:spacing w:before="108" w:after="108"/>
      <w:ind w:firstLine="0"/>
      <w:jc w:val="center"/>
      <w:outlineLvl w:val="0"/>
    </w:pPr>
    <w:rPr>
      <w:b/>
      <w:color w:val="26282F"/>
    </w:rPr>
  </w:style>
  <w:style w:type="paragraph" w:styleId="2">
    <w:name w:val="heading 2"/>
    <w:basedOn w:val="a"/>
    <w:next w:val="a"/>
    <w:rsid w:val="007A2E59"/>
    <w:pPr>
      <w:spacing w:before="108" w:after="108"/>
      <w:ind w:firstLine="0"/>
      <w:jc w:val="center"/>
      <w:outlineLvl w:val="1"/>
    </w:pPr>
    <w:rPr>
      <w:b/>
      <w:color w:val="26282F"/>
    </w:rPr>
  </w:style>
  <w:style w:type="paragraph" w:styleId="3">
    <w:name w:val="heading 3"/>
    <w:basedOn w:val="a"/>
    <w:next w:val="a"/>
    <w:rsid w:val="007A2E59"/>
    <w:pPr>
      <w:spacing w:before="108" w:after="108"/>
      <w:ind w:firstLine="0"/>
      <w:jc w:val="center"/>
      <w:outlineLvl w:val="2"/>
    </w:pPr>
    <w:rPr>
      <w:b/>
      <w:color w:val="26282F"/>
    </w:rPr>
  </w:style>
  <w:style w:type="paragraph" w:styleId="4">
    <w:name w:val="heading 4"/>
    <w:basedOn w:val="a"/>
    <w:next w:val="a"/>
    <w:rsid w:val="007A2E59"/>
    <w:pPr>
      <w:spacing w:before="108" w:after="108"/>
      <w:ind w:firstLine="0"/>
      <w:jc w:val="center"/>
      <w:outlineLvl w:val="3"/>
    </w:pPr>
    <w:rPr>
      <w:b/>
      <w:color w:val="26282F"/>
    </w:rPr>
  </w:style>
  <w:style w:type="paragraph" w:styleId="5">
    <w:name w:val="heading 5"/>
    <w:basedOn w:val="a"/>
    <w:next w:val="a"/>
    <w:rsid w:val="007A2E59"/>
    <w:pPr>
      <w:keepNext/>
      <w:keepLines/>
      <w:spacing w:before="220" w:after="40"/>
      <w:outlineLvl w:val="4"/>
    </w:pPr>
    <w:rPr>
      <w:b/>
      <w:sz w:val="22"/>
      <w:szCs w:val="22"/>
    </w:rPr>
  </w:style>
  <w:style w:type="paragraph" w:styleId="6">
    <w:name w:val="heading 6"/>
    <w:basedOn w:val="a"/>
    <w:next w:val="a"/>
    <w:rsid w:val="007A2E5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A2E59"/>
    <w:tblPr>
      <w:tblCellMar>
        <w:top w:w="0" w:type="dxa"/>
        <w:left w:w="0" w:type="dxa"/>
        <w:bottom w:w="0" w:type="dxa"/>
        <w:right w:w="0" w:type="dxa"/>
      </w:tblCellMar>
    </w:tblPr>
  </w:style>
  <w:style w:type="paragraph" w:styleId="a3">
    <w:name w:val="Title"/>
    <w:basedOn w:val="a"/>
    <w:next w:val="a"/>
    <w:rsid w:val="007A2E59"/>
    <w:pPr>
      <w:keepNext/>
      <w:keepLines/>
      <w:spacing w:before="480" w:after="120"/>
    </w:pPr>
    <w:rPr>
      <w:b/>
      <w:sz w:val="72"/>
      <w:szCs w:val="72"/>
    </w:rPr>
  </w:style>
  <w:style w:type="paragraph" w:styleId="a4">
    <w:name w:val="Subtitle"/>
    <w:basedOn w:val="a"/>
    <w:next w:val="a"/>
    <w:rsid w:val="007A2E59"/>
    <w:pPr>
      <w:keepNext/>
      <w:keepLines/>
      <w:spacing w:before="360" w:after="80"/>
    </w:pPr>
    <w:rPr>
      <w:rFonts w:ascii="Georgia" w:eastAsia="Georgia" w:hAnsi="Georgia" w:cs="Georgia"/>
      <w:i/>
      <w:color w:val="666666"/>
      <w:sz w:val="48"/>
      <w:szCs w:val="48"/>
    </w:rPr>
  </w:style>
  <w:style w:type="table" w:customStyle="1" w:styleId="a5">
    <w:basedOn w:val="TableNormal"/>
    <w:rsid w:val="007A2E59"/>
    <w:tblPr>
      <w:tblStyleRowBandSize w:val="1"/>
      <w:tblStyleColBandSize w:val="1"/>
      <w:tblCellMar>
        <w:top w:w="0" w:type="dxa"/>
        <w:left w:w="115" w:type="dxa"/>
        <w:bottom w:w="0" w:type="dxa"/>
        <w:right w:w="115" w:type="dxa"/>
      </w:tblCellMar>
    </w:tblPr>
  </w:style>
  <w:style w:type="paragraph" w:styleId="a6">
    <w:name w:val="Balloon Text"/>
    <w:basedOn w:val="a"/>
    <w:link w:val="a7"/>
    <w:uiPriority w:val="99"/>
    <w:semiHidden/>
    <w:unhideWhenUsed/>
    <w:rsid w:val="00220B12"/>
    <w:rPr>
      <w:rFonts w:ascii="Tahoma" w:hAnsi="Tahoma" w:cs="Tahoma"/>
      <w:sz w:val="16"/>
      <w:szCs w:val="16"/>
    </w:rPr>
  </w:style>
  <w:style w:type="character" w:customStyle="1" w:styleId="a7">
    <w:name w:val="Текст выноски Знак"/>
    <w:basedOn w:val="a0"/>
    <w:link w:val="a6"/>
    <w:uiPriority w:val="99"/>
    <w:semiHidden/>
    <w:rsid w:val="00220B12"/>
    <w:rPr>
      <w:rFonts w:ascii="Tahoma" w:hAnsi="Tahoma" w:cs="Tahoma"/>
      <w:sz w:val="16"/>
      <w:szCs w:val="16"/>
    </w:rPr>
  </w:style>
  <w:style w:type="paragraph" w:styleId="a8">
    <w:name w:val="No Spacing"/>
    <w:uiPriority w:val="1"/>
    <w:qFormat/>
    <w:rsid w:val="000B5056"/>
    <w:pPr>
      <w:widowControl/>
      <w:ind w:firstLine="0"/>
      <w:jc w:val="left"/>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ru-RU" w:eastAsia="ru-RU" w:bidi="ar-SA"/>
      </w:rPr>
    </w:rPrDefault>
    <w:pPrDefault>
      <w:pPr>
        <w:widowControl w:val="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before="108" w:after="108"/>
      <w:ind w:firstLine="0"/>
      <w:jc w:val="center"/>
      <w:outlineLvl w:val="0"/>
    </w:pPr>
    <w:rPr>
      <w:b/>
      <w:color w:val="26282F"/>
    </w:rPr>
  </w:style>
  <w:style w:type="paragraph" w:styleId="2">
    <w:name w:val="heading 2"/>
    <w:basedOn w:val="a"/>
    <w:next w:val="a"/>
    <w:pPr>
      <w:spacing w:before="108" w:after="108"/>
      <w:ind w:firstLine="0"/>
      <w:jc w:val="center"/>
      <w:outlineLvl w:val="1"/>
    </w:pPr>
    <w:rPr>
      <w:b/>
      <w:color w:val="26282F"/>
    </w:rPr>
  </w:style>
  <w:style w:type="paragraph" w:styleId="3">
    <w:name w:val="heading 3"/>
    <w:basedOn w:val="a"/>
    <w:next w:val="a"/>
    <w:pPr>
      <w:spacing w:before="108" w:after="108"/>
      <w:ind w:firstLine="0"/>
      <w:jc w:val="center"/>
      <w:outlineLvl w:val="2"/>
    </w:pPr>
    <w:rPr>
      <w:b/>
      <w:color w:val="26282F"/>
    </w:rPr>
  </w:style>
  <w:style w:type="paragraph" w:styleId="4">
    <w:name w:val="heading 4"/>
    <w:basedOn w:val="a"/>
    <w:next w:val="a"/>
    <w:pPr>
      <w:spacing w:before="108" w:after="108"/>
      <w:ind w:firstLine="0"/>
      <w:jc w:val="center"/>
      <w:outlineLvl w:val="3"/>
    </w:pPr>
    <w:rPr>
      <w:b/>
      <w:color w:val="26282F"/>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Balloon Text"/>
    <w:basedOn w:val="a"/>
    <w:link w:val="a7"/>
    <w:uiPriority w:val="99"/>
    <w:semiHidden/>
    <w:unhideWhenUsed/>
    <w:rsid w:val="00220B12"/>
    <w:rPr>
      <w:rFonts w:ascii="Tahoma" w:hAnsi="Tahoma" w:cs="Tahoma"/>
      <w:sz w:val="16"/>
      <w:szCs w:val="16"/>
    </w:rPr>
  </w:style>
  <w:style w:type="character" w:customStyle="1" w:styleId="a7">
    <w:name w:val="Текст выноски Знак"/>
    <w:basedOn w:val="a0"/>
    <w:link w:val="a6"/>
    <w:uiPriority w:val="99"/>
    <w:semiHidden/>
    <w:rsid w:val="00220B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lic12</cp:lastModifiedBy>
  <cp:revision>7</cp:revision>
  <cp:lastPrinted>2024-02-09T06:54:00Z</cp:lastPrinted>
  <dcterms:created xsi:type="dcterms:W3CDTF">2023-06-16T12:06:00Z</dcterms:created>
  <dcterms:modified xsi:type="dcterms:W3CDTF">2024-02-09T06:55:00Z</dcterms:modified>
</cp:coreProperties>
</file>